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C5DE" w14:textId="77777777" w:rsidR="00754514" w:rsidRDefault="005D6E15">
      <w:pPr>
        <w:spacing w:after="246"/>
        <w:ind w:left="-662" w:right="-1212"/>
      </w:pPr>
      <w:r>
        <w:rPr>
          <w:noProof/>
        </w:rPr>
        <w:drawing>
          <wp:inline distT="0" distB="0" distL="0" distR="0" wp14:anchorId="6BFAF659" wp14:editId="15C9B01E">
            <wp:extent cx="6922009" cy="1990344"/>
            <wp:effectExtent l="0" t="0" r="0" b="0"/>
            <wp:docPr id="3516"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5"/>
                    <a:stretch>
                      <a:fillRect/>
                    </a:stretch>
                  </pic:blipFill>
                  <pic:spPr>
                    <a:xfrm>
                      <a:off x="0" y="0"/>
                      <a:ext cx="6922009" cy="1990344"/>
                    </a:xfrm>
                    <a:prstGeom prst="rect">
                      <a:avLst/>
                    </a:prstGeom>
                  </pic:spPr>
                </pic:pic>
              </a:graphicData>
            </a:graphic>
          </wp:inline>
        </w:drawing>
      </w:r>
    </w:p>
    <w:p w14:paraId="23188A8D" w14:textId="77777777" w:rsidR="00754514" w:rsidRDefault="005D6E15">
      <w:pPr>
        <w:spacing w:after="629"/>
        <w:ind w:left="5914" w:right="-449"/>
      </w:pPr>
      <w:r>
        <w:rPr>
          <w:noProof/>
        </w:rPr>
        <w:drawing>
          <wp:inline distT="0" distB="0" distL="0" distR="0" wp14:anchorId="75762512" wp14:editId="507909E4">
            <wp:extent cx="2261616" cy="944880"/>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6"/>
                    <a:stretch>
                      <a:fillRect/>
                    </a:stretch>
                  </pic:blipFill>
                  <pic:spPr>
                    <a:xfrm>
                      <a:off x="0" y="0"/>
                      <a:ext cx="2261616" cy="944880"/>
                    </a:xfrm>
                    <a:prstGeom prst="rect">
                      <a:avLst/>
                    </a:prstGeom>
                  </pic:spPr>
                </pic:pic>
              </a:graphicData>
            </a:graphic>
          </wp:inline>
        </w:drawing>
      </w:r>
    </w:p>
    <w:p w14:paraId="7158E1E6" w14:textId="58417995" w:rsidR="00AC0E2D" w:rsidRDefault="003A592C" w:rsidP="003A592C">
      <w:pPr>
        <w:spacing w:after="360"/>
        <w:ind w:left="7230"/>
        <w:rPr>
          <w:noProof/>
        </w:rPr>
      </w:pPr>
      <w:r>
        <w:rPr>
          <w:noProof/>
        </w:rPr>
        <w:t xml:space="preserve">23. </w:t>
      </w:r>
      <w:r w:rsidR="00AC0E2D">
        <w:rPr>
          <w:noProof/>
        </w:rPr>
        <w:t>November 2022</w:t>
      </w:r>
    </w:p>
    <w:p w14:paraId="5EFD7984" w14:textId="074FF2FA" w:rsidR="00AC0E2D" w:rsidRPr="00AC0E2D" w:rsidRDefault="00AC0E2D" w:rsidP="00B70785">
      <w:pPr>
        <w:spacing w:after="0"/>
        <w:ind w:left="-21"/>
        <w:jc w:val="both"/>
        <w:rPr>
          <w:b/>
          <w:bCs/>
        </w:rPr>
      </w:pPr>
      <w:r w:rsidRPr="00AC0E2D">
        <w:rPr>
          <w:b/>
          <w:bCs/>
        </w:rPr>
        <w:t>Informationen zur Wohnungssuche in Regensburg für Studierende im Ma</w:t>
      </w:r>
      <w:bookmarkStart w:id="0" w:name="_GoBack"/>
      <w:bookmarkEnd w:id="0"/>
      <w:r w:rsidRPr="00AC0E2D">
        <w:rPr>
          <w:b/>
          <w:bCs/>
        </w:rPr>
        <w:t>sterstudiengang</w:t>
      </w:r>
    </w:p>
    <w:p w14:paraId="21291400" w14:textId="70EB8305" w:rsidR="00AC0E2D" w:rsidRDefault="00AC0E2D" w:rsidP="00B70785">
      <w:pPr>
        <w:spacing w:after="0"/>
        <w:ind w:left="-21"/>
        <w:jc w:val="both"/>
        <w:rPr>
          <w:b/>
          <w:bCs/>
          <w:i/>
          <w:iCs/>
        </w:rPr>
      </w:pPr>
      <w:r w:rsidRPr="00AC0E2D">
        <w:rPr>
          <w:b/>
          <w:bCs/>
          <w:i/>
          <w:iCs/>
        </w:rPr>
        <w:t>Interkulturelle Europa-Studien / Option Ferrara</w:t>
      </w:r>
    </w:p>
    <w:p w14:paraId="160E3A40" w14:textId="3ADD5E3A" w:rsidR="00AC0E2D" w:rsidRDefault="00AC0E2D" w:rsidP="00B70785">
      <w:pPr>
        <w:spacing w:after="0"/>
        <w:ind w:left="-21"/>
        <w:jc w:val="both"/>
        <w:rPr>
          <w:b/>
          <w:bCs/>
          <w:i/>
          <w:iCs/>
        </w:rPr>
      </w:pPr>
    </w:p>
    <w:p w14:paraId="59749AA8" w14:textId="21CEC512" w:rsidR="00AC0E2D" w:rsidRPr="00AC0E2D" w:rsidRDefault="00AC0E2D" w:rsidP="00B70785">
      <w:pPr>
        <w:spacing w:after="0"/>
        <w:ind w:left="-21"/>
        <w:jc w:val="both"/>
      </w:pPr>
      <w:r w:rsidRPr="00AC0E2D">
        <w:t>Liebe Studierende,</w:t>
      </w:r>
    </w:p>
    <w:p w14:paraId="146B06E8" w14:textId="68F4A1B5" w:rsidR="00AC0E2D" w:rsidRPr="00AC0E2D" w:rsidRDefault="00AC0E2D" w:rsidP="00B70785">
      <w:pPr>
        <w:spacing w:after="0"/>
        <w:ind w:left="-21"/>
        <w:jc w:val="both"/>
      </w:pPr>
    </w:p>
    <w:p w14:paraId="0BEC9C23" w14:textId="0DC291C8" w:rsidR="00AC0E2D" w:rsidRDefault="00AC0E2D" w:rsidP="00B70785">
      <w:pPr>
        <w:spacing w:after="0"/>
        <w:ind w:left="-21"/>
        <w:jc w:val="both"/>
      </w:pPr>
      <w:r w:rsidRPr="00AC0E2D">
        <w:t>die Wohnungssituation ist in Regensburg für Studierende aus allen Himmelsrichtungen (und nicht nur für Studierende) außerordentlich schwierig. Die Stadt ist beliebt, die Unterkünfte sind rar. Daher sollte man die Suche auf keinen Fall nur auf Regensburg beschränken, sondern auch Siedlungen, Dörfer und kleine Städte des Umkreises in Betracht ziehen. Hier finden Sie einige Hinweise, die Ihnen weiterhelfen:</w:t>
      </w:r>
    </w:p>
    <w:p w14:paraId="7C5F5190" w14:textId="6FC8EC15" w:rsidR="00FA4FCA" w:rsidRDefault="00FA4FCA" w:rsidP="00B70785">
      <w:pPr>
        <w:spacing w:after="0"/>
        <w:ind w:left="-21"/>
        <w:jc w:val="both"/>
      </w:pPr>
    </w:p>
    <w:p w14:paraId="0A15DBB1" w14:textId="282705AF" w:rsidR="00FA4FCA" w:rsidRDefault="00FA4FCA" w:rsidP="00B70785">
      <w:pPr>
        <w:pStyle w:val="Listenabsatz"/>
        <w:numPr>
          <w:ilvl w:val="0"/>
          <w:numId w:val="1"/>
        </w:numPr>
        <w:spacing w:after="0"/>
        <w:jc w:val="both"/>
        <w:rPr>
          <w:b/>
          <w:bCs/>
        </w:rPr>
      </w:pPr>
      <w:r w:rsidRPr="00FA4FCA">
        <w:rPr>
          <w:b/>
          <w:bCs/>
        </w:rPr>
        <w:t>Erste Anlaufstation</w:t>
      </w:r>
      <w:r w:rsidRPr="00FA4FCA">
        <w:t xml:space="preserve"> für ausländische</w:t>
      </w:r>
      <w:r>
        <w:t xml:space="preserve"> Studierende ist das </w:t>
      </w:r>
      <w:r w:rsidRPr="00FA4FCA">
        <w:rPr>
          <w:b/>
          <w:bCs/>
          <w:i/>
          <w:iCs/>
        </w:rPr>
        <w:t>International Office</w:t>
      </w:r>
      <w:r>
        <w:t xml:space="preserve"> </w:t>
      </w:r>
      <w:r w:rsidRPr="00FA4FCA">
        <w:rPr>
          <w:b/>
          <w:bCs/>
        </w:rPr>
        <w:t>der Universität Regensburg.</w:t>
      </w:r>
    </w:p>
    <w:p w14:paraId="7C11C743" w14:textId="0687755B" w:rsidR="00FA4FCA" w:rsidRDefault="005D6E15" w:rsidP="00B70785">
      <w:pPr>
        <w:pStyle w:val="Listenabsatz"/>
        <w:spacing w:after="0"/>
        <w:ind w:left="339"/>
        <w:jc w:val="both"/>
      </w:pPr>
      <w:hyperlink r:id="rId7" w:history="1">
        <w:r w:rsidR="00FA4FCA">
          <w:rPr>
            <w:rStyle w:val="Hyperlink"/>
          </w:rPr>
          <w:t>Unterkunft - Universität Regensburg (uni-regensburg.de)</w:t>
        </w:r>
      </w:hyperlink>
    </w:p>
    <w:p w14:paraId="15ADD0A5" w14:textId="482A0057" w:rsidR="00FA4FCA" w:rsidRDefault="00FA4FCA" w:rsidP="00B70785">
      <w:pPr>
        <w:pStyle w:val="Listenabsatz"/>
        <w:spacing w:after="0"/>
        <w:ind w:left="339"/>
        <w:jc w:val="both"/>
      </w:pPr>
    </w:p>
    <w:p w14:paraId="0568D584" w14:textId="4D0341CC" w:rsidR="00FA4FCA" w:rsidRDefault="00FA4FCA" w:rsidP="00B70785">
      <w:pPr>
        <w:pStyle w:val="Listenabsatz"/>
        <w:spacing w:after="0"/>
        <w:ind w:left="339"/>
        <w:jc w:val="both"/>
      </w:pPr>
      <w:r>
        <w:t>Zuständig ist Frau Melanie Steindl</w:t>
      </w:r>
      <w:r w:rsidR="008A1F9C">
        <w:t xml:space="preserve">. Ihre Kontaktdaten finden Sie auf der folgenden Seite: </w:t>
      </w:r>
      <w:hyperlink r:id="rId8" w:history="1">
        <w:r w:rsidR="008A1F9C">
          <w:rPr>
            <w:rStyle w:val="Hyperlink"/>
          </w:rPr>
          <w:t>Kontakte und Zuständigkeiten im International Office - Universität Regensburg (uni-regensburg.de)</w:t>
        </w:r>
      </w:hyperlink>
    </w:p>
    <w:p w14:paraId="4CF8E3BD" w14:textId="77777777" w:rsidR="00FA4FCA" w:rsidRDefault="00FA4FCA" w:rsidP="00B70785">
      <w:pPr>
        <w:pStyle w:val="Listenabsatz"/>
        <w:spacing w:after="0"/>
        <w:ind w:left="339"/>
        <w:jc w:val="both"/>
        <w:rPr>
          <w:b/>
          <w:bCs/>
        </w:rPr>
      </w:pPr>
    </w:p>
    <w:p w14:paraId="2CA26406" w14:textId="09CC7D0D" w:rsidR="00FA4FCA" w:rsidRDefault="00FA4FCA" w:rsidP="00B70785">
      <w:pPr>
        <w:pStyle w:val="Listenabsatz"/>
        <w:numPr>
          <w:ilvl w:val="0"/>
          <w:numId w:val="1"/>
        </w:numPr>
        <w:spacing w:after="0"/>
        <w:jc w:val="both"/>
      </w:pPr>
      <w:r>
        <w:rPr>
          <w:b/>
          <w:bCs/>
        </w:rPr>
        <w:t xml:space="preserve">Website des Studentenwerks </w:t>
      </w:r>
      <w:r w:rsidRPr="00FA4FCA">
        <w:t>Niederbayern / Oberpfalz (STWNO-Link):</w:t>
      </w:r>
    </w:p>
    <w:p w14:paraId="04E603E3" w14:textId="45746E43" w:rsidR="009F48FE" w:rsidRDefault="005D6E15" w:rsidP="00B70785">
      <w:pPr>
        <w:pStyle w:val="Listenabsatz"/>
        <w:spacing w:after="0"/>
        <w:ind w:left="339"/>
        <w:jc w:val="both"/>
      </w:pPr>
      <w:hyperlink r:id="rId9" w:history="1">
        <w:r w:rsidR="009F48FE">
          <w:rPr>
            <w:rStyle w:val="Hyperlink"/>
          </w:rPr>
          <w:t>Zimmerbörse (stwno.de)</w:t>
        </w:r>
      </w:hyperlink>
    </w:p>
    <w:p w14:paraId="1EB6CCEB" w14:textId="77777777" w:rsidR="009F48FE" w:rsidRDefault="009F48FE" w:rsidP="00B70785">
      <w:pPr>
        <w:pStyle w:val="Listenabsatz"/>
        <w:spacing w:after="0"/>
        <w:ind w:left="339"/>
        <w:jc w:val="both"/>
      </w:pPr>
    </w:p>
    <w:p w14:paraId="2DC33D53" w14:textId="3D1BCF6B" w:rsidR="00FA4FCA" w:rsidRDefault="00FA4FCA" w:rsidP="00B70785">
      <w:pPr>
        <w:pStyle w:val="Listenabsatz"/>
        <w:numPr>
          <w:ilvl w:val="0"/>
          <w:numId w:val="1"/>
        </w:numPr>
        <w:spacing w:after="0"/>
        <w:jc w:val="both"/>
      </w:pPr>
      <w:r w:rsidRPr="00FA4FCA">
        <w:t>Eine Liste</w:t>
      </w:r>
      <w:r>
        <w:rPr>
          <w:b/>
          <w:bCs/>
        </w:rPr>
        <w:t xml:space="preserve"> </w:t>
      </w:r>
      <w:r w:rsidR="009F48FE">
        <w:rPr>
          <w:b/>
          <w:bCs/>
        </w:rPr>
        <w:t>sämtliche</w:t>
      </w:r>
      <w:r>
        <w:rPr>
          <w:b/>
          <w:bCs/>
        </w:rPr>
        <w:t xml:space="preserve">r Studentenwohnheime </w:t>
      </w:r>
      <w:r w:rsidRPr="00FA4FCA">
        <w:t>finden Sie hier:</w:t>
      </w:r>
    </w:p>
    <w:p w14:paraId="6EF11E06" w14:textId="4A84B0DA" w:rsidR="009F48FE" w:rsidRDefault="005D6E15" w:rsidP="00B70785">
      <w:pPr>
        <w:pStyle w:val="Listenabsatz"/>
        <w:spacing w:after="0"/>
        <w:ind w:left="339"/>
        <w:jc w:val="both"/>
      </w:pPr>
      <w:hyperlink r:id="rId10" w:history="1">
        <w:r w:rsidR="009F48FE">
          <w:rPr>
            <w:rStyle w:val="Hyperlink"/>
          </w:rPr>
          <w:t>Wohnheime des Studentenwerks in Regensburg (uni-regensburg.de)</w:t>
        </w:r>
      </w:hyperlink>
    </w:p>
    <w:p w14:paraId="5F8180B9" w14:textId="77777777" w:rsidR="00C03B5B" w:rsidRDefault="00C03B5B" w:rsidP="00B70785">
      <w:pPr>
        <w:pStyle w:val="Listenabsatz"/>
        <w:spacing w:after="0"/>
        <w:ind w:left="339"/>
        <w:jc w:val="both"/>
      </w:pPr>
    </w:p>
    <w:p w14:paraId="0CF1D2DD" w14:textId="3C0F6C68" w:rsidR="00FA4FCA" w:rsidRDefault="00FA4FCA" w:rsidP="00B70785">
      <w:pPr>
        <w:pStyle w:val="Listenabsatz"/>
        <w:numPr>
          <w:ilvl w:val="0"/>
          <w:numId w:val="1"/>
        </w:numPr>
        <w:spacing w:after="0"/>
        <w:jc w:val="both"/>
      </w:pPr>
      <w:r>
        <w:t xml:space="preserve">Das Netzwerk der Interkulturellen Europastudien (IKE) hat eine eigene Facebook-Gruppe von Studierenden für Studierende zur Hilfe bei der Wohnungssuche: </w:t>
      </w:r>
    </w:p>
    <w:p w14:paraId="36BEB79C" w14:textId="29B0D2B1" w:rsidR="00C03B5B" w:rsidRDefault="005D6E15" w:rsidP="00B70785">
      <w:pPr>
        <w:pStyle w:val="Listenabsatz"/>
        <w:spacing w:after="0"/>
        <w:ind w:left="339"/>
        <w:jc w:val="both"/>
      </w:pPr>
      <w:hyperlink r:id="rId11" w:history="1">
        <w:r w:rsidR="00C03B5B">
          <w:rPr>
            <w:rStyle w:val="Hyperlink"/>
          </w:rPr>
          <w:t>Wohnungsbörse der internationalen Studiengänge - Uni Regensburg | Facebook</w:t>
        </w:r>
      </w:hyperlink>
    </w:p>
    <w:p w14:paraId="7F8F8EB6" w14:textId="4162E815" w:rsidR="00C03B5B" w:rsidRDefault="00C03B5B" w:rsidP="00B70785">
      <w:pPr>
        <w:pStyle w:val="Listenabsatz"/>
        <w:spacing w:after="0"/>
        <w:ind w:left="339"/>
        <w:jc w:val="both"/>
      </w:pPr>
    </w:p>
    <w:p w14:paraId="0A6E5329" w14:textId="42B70545" w:rsidR="00C03B5B" w:rsidRDefault="00C03B5B" w:rsidP="00B70785">
      <w:pPr>
        <w:pStyle w:val="Listenabsatz"/>
        <w:numPr>
          <w:ilvl w:val="0"/>
          <w:numId w:val="1"/>
        </w:numPr>
        <w:spacing w:after="0"/>
        <w:jc w:val="both"/>
      </w:pPr>
      <w:r>
        <w:t>Wohngemeinschaften lassen sich am besten unter „</w:t>
      </w:r>
      <w:proofErr w:type="spellStart"/>
      <w:r>
        <w:t>Wg</w:t>
      </w:r>
      <w:proofErr w:type="spellEnd"/>
      <w:r>
        <w:t>-gesucht“ finden:</w:t>
      </w:r>
    </w:p>
    <w:p w14:paraId="19F859D3" w14:textId="0252067B" w:rsidR="00C03B5B" w:rsidRDefault="005D6E15" w:rsidP="00B70785">
      <w:pPr>
        <w:pStyle w:val="Listenabsatz"/>
        <w:spacing w:after="0"/>
        <w:ind w:left="339"/>
        <w:jc w:val="both"/>
      </w:pPr>
      <w:hyperlink r:id="rId12" w:history="1">
        <w:r w:rsidR="00C03B5B">
          <w:rPr>
            <w:rStyle w:val="Hyperlink"/>
          </w:rPr>
          <w:t xml:space="preserve">WG Zimmer Wohnungen Wohnungssuche WG Suche WG Wohnung vermieten WG Nachmieter </w:t>
        </w:r>
        <w:proofErr w:type="gramStart"/>
        <w:r w:rsidR="00C03B5B">
          <w:rPr>
            <w:rStyle w:val="Hyperlink"/>
          </w:rPr>
          <w:t>Zwischenmiete :</w:t>
        </w:r>
        <w:proofErr w:type="gramEnd"/>
        <w:r w:rsidR="00C03B5B">
          <w:rPr>
            <w:rStyle w:val="Hyperlink"/>
          </w:rPr>
          <w:t xml:space="preserve"> WG-Gesucht.de</w:t>
        </w:r>
      </w:hyperlink>
    </w:p>
    <w:p w14:paraId="1FCF4B11" w14:textId="7D8BA86E" w:rsidR="00C03B5B" w:rsidRDefault="00C03B5B" w:rsidP="00B70785">
      <w:pPr>
        <w:pStyle w:val="Listenabsatz"/>
        <w:numPr>
          <w:ilvl w:val="0"/>
          <w:numId w:val="1"/>
        </w:numPr>
        <w:spacing w:after="0"/>
        <w:jc w:val="both"/>
      </w:pPr>
      <w:r>
        <w:lastRenderedPageBreak/>
        <w:t xml:space="preserve">Beachten Sie ansonsten die Angebote der Stadt Regensburg zur kurzfristigen Unterbringung als eine Art Übergangslösung: </w:t>
      </w:r>
      <w:hyperlink r:id="rId13" w:history="1">
        <w:r>
          <w:rPr>
            <w:rStyle w:val="Hyperlink"/>
          </w:rPr>
          <w:t>Unterkunft buchen | tourismus.regensburg.de</w:t>
        </w:r>
      </w:hyperlink>
    </w:p>
    <w:p w14:paraId="71C98788" w14:textId="51D51EA4" w:rsidR="00C03B5B" w:rsidRDefault="00C03B5B" w:rsidP="00B70785">
      <w:pPr>
        <w:pStyle w:val="Listenabsatz"/>
        <w:numPr>
          <w:ilvl w:val="0"/>
          <w:numId w:val="1"/>
        </w:numPr>
        <w:spacing w:after="0"/>
        <w:jc w:val="both"/>
      </w:pPr>
      <w:r>
        <w:t>Weitere Internetseiten zur Wohnungssuche sind folgende:</w:t>
      </w:r>
    </w:p>
    <w:p w14:paraId="78055DAE" w14:textId="43CA0D39" w:rsidR="00C03B5B" w:rsidRDefault="005D6E15" w:rsidP="00B70785">
      <w:pPr>
        <w:pStyle w:val="Listenabsatz"/>
        <w:spacing w:after="0"/>
        <w:ind w:left="339"/>
        <w:jc w:val="both"/>
      </w:pPr>
      <w:hyperlink r:id="rId14" w:history="1">
        <w:r w:rsidR="00C03B5B">
          <w:rPr>
            <w:rStyle w:val="Hyperlink"/>
          </w:rPr>
          <w:t>Immobilienanzeigen - Mittelbayerische</w:t>
        </w:r>
      </w:hyperlink>
    </w:p>
    <w:p w14:paraId="396A12D5" w14:textId="0CD02FCE" w:rsidR="00C03B5B" w:rsidRDefault="005D6E15" w:rsidP="00B70785">
      <w:pPr>
        <w:pStyle w:val="Listenabsatz"/>
        <w:spacing w:after="0"/>
        <w:ind w:left="339"/>
        <w:jc w:val="both"/>
      </w:pPr>
      <w:hyperlink r:id="rId15" w:history="1">
        <w:r w:rsidR="00C03B5B">
          <w:rPr>
            <w:rStyle w:val="Hyperlink"/>
          </w:rPr>
          <w:t>Wohnung Regensburg mieten - wohnungsboerse.net</w:t>
        </w:r>
      </w:hyperlink>
    </w:p>
    <w:p w14:paraId="29C69D86" w14:textId="2024298D" w:rsidR="00C03B5B" w:rsidRDefault="005D6E15" w:rsidP="00B70785">
      <w:pPr>
        <w:pStyle w:val="Listenabsatz"/>
        <w:spacing w:after="0"/>
        <w:ind w:left="339"/>
        <w:jc w:val="both"/>
      </w:pPr>
      <w:hyperlink r:id="rId16" w:history="1">
        <w:r w:rsidR="00C03B5B">
          <w:rPr>
            <w:rStyle w:val="Hyperlink"/>
          </w:rPr>
          <w:t>Günstige Wohnung mieten in 93047 Regensburg | Wohnungssuche Mietwohnungen (meinestadt.de)</w:t>
        </w:r>
      </w:hyperlink>
    </w:p>
    <w:p w14:paraId="265AC2FE" w14:textId="02F749AB" w:rsidR="00C03B5B" w:rsidRDefault="00C03B5B" w:rsidP="00B70785">
      <w:pPr>
        <w:pStyle w:val="Listenabsatz"/>
        <w:spacing w:after="0"/>
        <w:ind w:left="339"/>
        <w:jc w:val="both"/>
      </w:pPr>
    </w:p>
    <w:p w14:paraId="63D1CBDB" w14:textId="6320EE99" w:rsidR="00C03B5B" w:rsidRDefault="00C03B5B" w:rsidP="00B70785">
      <w:pPr>
        <w:pStyle w:val="Listenabsatz"/>
        <w:spacing w:after="0"/>
        <w:ind w:left="0"/>
        <w:jc w:val="both"/>
      </w:pPr>
      <w:r>
        <w:t>Halten Sie die Augen offen! In den Gebäuden der Universität gibt es immer wieder Aushänge zu Unterkunftsmöglichkeiten. Auch Zeitung</w:t>
      </w:r>
      <w:r w:rsidR="00426D75">
        <w:t>en</w:t>
      </w:r>
      <w:r>
        <w:t xml:space="preserve"> o</w:t>
      </w:r>
      <w:r w:rsidR="00556A65">
        <w:t>der soziale Netzwerke wie Instagram oder Facebook zeigen stets neue Angebote an.</w:t>
      </w:r>
    </w:p>
    <w:p w14:paraId="11B408D5" w14:textId="42C38DE6" w:rsidR="00556A65" w:rsidRDefault="00556A65" w:rsidP="00B70785">
      <w:pPr>
        <w:pStyle w:val="Listenabsatz"/>
        <w:spacing w:after="0"/>
        <w:ind w:left="0"/>
        <w:jc w:val="both"/>
      </w:pPr>
    </w:p>
    <w:p w14:paraId="63278512" w14:textId="77777777" w:rsidR="00556A65" w:rsidRPr="00FA4FCA" w:rsidRDefault="00556A65" w:rsidP="00B70785">
      <w:pPr>
        <w:pStyle w:val="Listenabsatz"/>
        <w:spacing w:after="0"/>
        <w:ind w:left="0"/>
        <w:jc w:val="both"/>
      </w:pPr>
    </w:p>
    <w:p w14:paraId="68D26F0B" w14:textId="77777777" w:rsidR="00754514" w:rsidRDefault="005D6E15">
      <w:pPr>
        <w:spacing w:after="0"/>
        <w:ind w:left="-27"/>
      </w:pPr>
      <w:r>
        <w:rPr>
          <w:noProof/>
        </w:rPr>
        <w:drawing>
          <wp:inline distT="0" distB="0" distL="0" distR="0" wp14:anchorId="69AAD407" wp14:editId="5D5C7DBB">
            <wp:extent cx="4925418" cy="462915"/>
            <wp:effectExtent l="0" t="0" r="8890" b="0"/>
            <wp:docPr id="3525" name="Picture 3525"/>
            <wp:cNvGraphicFramePr/>
            <a:graphic xmlns:a="http://schemas.openxmlformats.org/drawingml/2006/main">
              <a:graphicData uri="http://schemas.openxmlformats.org/drawingml/2006/picture">
                <pic:pic xmlns:pic="http://schemas.openxmlformats.org/drawingml/2006/picture">
                  <pic:nvPicPr>
                    <pic:cNvPr id="3525" name="Picture 3525"/>
                    <pic:cNvPicPr/>
                  </pic:nvPicPr>
                  <pic:blipFill>
                    <a:blip r:embed="rId17"/>
                    <a:stretch>
                      <a:fillRect/>
                    </a:stretch>
                  </pic:blipFill>
                  <pic:spPr>
                    <a:xfrm>
                      <a:off x="0" y="0"/>
                      <a:ext cx="4951163" cy="465335"/>
                    </a:xfrm>
                    <a:prstGeom prst="rect">
                      <a:avLst/>
                    </a:prstGeom>
                  </pic:spPr>
                </pic:pic>
              </a:graphicData>
            </a:graphic>
          </wp:inline>
        </w:drawing>
      </w:r>
    </w:p>
    <w:sectPr w:rsidR="00754514">
      <w:pgSz w:w="11906" w:h="16838"/>
      <w:pgMar w:top="448" w:right="1440" w:bottom="9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7C18"/>
    <w:multiLevelType w:val="hybridMultilevel"/>
    <w:tmpl w:val="66A2F2B0"/>
    <w:lvl w:ilvl="0" w:tplc="BD560E00">
      <w:start w:val="1"/>
      <w:numFmt w:val="decimal"/>
      <w:lvlText w:val="%1)"/>
      <w:lvlJc w:val="left"/>
      <w:pPr>
        <w:ind w:left="339" w:hanging="360"/>
      </w:pPr>
      <w:rPr>
        <w:rFonts w:hint="default"/>
      </w:rPr>
    </w:lvl>
    <w:lvl w:ilvl="1" w:tplc="04070019" w:tentative="1">
      <w:start w:val="1"/>
      <w:numFmt w:val="lowerLetter"/>
      <w:lvlText w:val="%2."/>
      <w:lvlJc w:val="left"/>
      <w:pPr>
        <w:ind w:left="1059" w:hanging="360"/>
      </w:pPr>
    </w:lvl>
    <w:lvl w:ilvl="2" w:tplc="0407001B" w:tentative="1">
      <w:start w:val="1"/>
      <w:numFmt w:val="lowerRoman"/>
      <w:lvlText w:val="%3."/>
      <w:lvlJc w:val="right"/>
      <w:pPr>
        <w:ind w:left="1779" w:hanging="180"/>
      </w:pPr>
    </w:lvl>
    <w:lvl w:ilvl="3" w:tplc="0407000F" w:tentative="1">
      <w:start w:val="1"/>
      <w:numFmt w:val="decimal"/>
      <w:lvlText w:val="%4."/>
      <w:lvlJc w:val="left"/>
      <w:pPr>
        <w:ind w:left="2499" w:hanging="360"/>
      </w:pPr>
    </w:lvl>
    <w:lvl w:ilvl="4" w:tplc="04070019" w:tentative="1">
      <w:start w:val="1"/>
      <w:numFmt w:val="lowerLetter"/>
      <w:lvlText w:val="%5."/>
      <w:lvlJc w:val="left"/>
      <w:pPr>
        <w:ind w:left="3219" w:hanging="360"/>
      </w:pPr>
    </w:lvl>
    <w:lvl w:ilvl="5" w:tplc="0407001B" w:tentative="1">
      <w:start w:val="1"/>
      <w:numFmt w:val="lowerRoman"/>
      <w:lvlText w:val="%6."/>
      <w:lvlJc w:val="right"/>
      <w:pPr>
        <w:ind w:left="3939" w:hanging="180"/>
      </w:pPr>
    </w:lvl>
    <w:lvl w:ilvl="6" w:tplc="0407000F" w:tentative="1">
      <w:start w:val="1"/>
      <w:numFmt w:val="decimal"/>
      <w:lvlText w:val="%7."/>
      <w:lvlJc w:val="left"/>
      <w:pPr>
        <w:ind w:left="4659" w:hanging="360"/>
      </w:pPr>
    </w:lvl>
    <w:lvl w:ilvl="7" w:tplc="04070019" w:tentative="1">
      <w:start w:val="1"/>
      <w:numFmt w:val="lowerLetter"/>
      <w:lvlText w:val="%8."/>
      <w:lvlJc w:val="left"/>
      <w:pPr>
        <w:ind w:left="5379" w:hanging="360"/>
      </w:pPr>
    </w:lvl>
    <w:lvl w:ilvl="8" w:tplc="0407001B" w:tentative="1">
      <w:start w:val="1"/>
      <w:numFmt w:val="lowerRoman"/>
      <w:lvlText w:val="%9."/>
      <w:lvlJc w:val="right"/>
      <w:pPr>
        <w:ind w:left="60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14"/>
    <w:rsid w:val="003A592C"/>
    <w:rsid w:val="00426D75"/>
    <w:rsid w:val="00556A65"/>
    <w:rsid w:val="005D6E15"/>
    <w:rsid w:val="00754514"/>
    <w:rsid w:val="008A1F9C"/>
    <w:rsid w:val="009F48FE"/>
    <w:rsid w:val="00AC0E2D"/>
    <w:rsid w:val="00B70785"/>
    <w:rsid w:val="00C03B5B"/>
    <w:rsid w:val="00FA4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3843"/>
  <w15:docId w15:val="{CDD89A7C-1F14-4E34-A15C-758036C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4FCA"/>
    <w:pPr>
      <w:ind w:left="720"/>
      <w:contextualSpacing/>
    </w:pPr>
  </w:style>
  <w:style w:type="character" w:styleId="Hyperlink">
    <w:name w:val="Hyperlink"/>
    <w:basedOn w:val="Absatz-Standardschriftart"/>
    <w:uiPriority w:val="99"/>
    <w:semiHidden/>
    <w:unhideWhenUsed/>
    <w:rsid w:val="00FA4FCA"/>
    <w:rPr>
      <w:color w:val="0000FF"/>
      <w:u w:val="single"/>
    </w:rPr>
  </w:style>
  <w:style w:type="character" w:styleId="BesuchterLink">
    <w:name w:val="FollowedHyperlink"/>
    <w:basedOn w:val="Absatz-Standardschriftart"/>
    <w:uiPriority w:val="99"/>
    <w:semiHidden/>
    <w:unhideWhenUsed/>
    <w:rsid w:val="00FA4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regensburg.de/international/kontakt/index.html" TargetMode="External"/><Relationship Id="rId13" Type="http://schemas.openxmlformats.org/officeDocument/2006/relationships/hyperlink" Target="https://tourismus.regensburg.de/uebernachten/unterkunft-buche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regensburg.de/international/incomings/austausch/unterkunft/index.html" TargetMode="External"/><Relationship Id="rId12" Type="http://schemas.openxmlformats.org/officeDocument/2006/relationships/hyperlink" Target="https://www.wg-gesucht.d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inestadt.de/regensburg/immobilien/wohnung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groups/171950959953079/?notif_t=group_added_to_group&amp;notif_id=1501077071515004" TargetMode="External"/><Relationship Id="rId5" Type="http://schemas.openxmlformats.org/officeDocument/2006/relationships/image" Target="media/image1.png"/><Relationship Id="rId15" Type="http://schemas.openxmlformats.org/officeDocument/2006/relationships/hyperlink" Target="https://www.wohnungsboerse.net/Regensburg/mieten/wohnungen" TargetMode="External"/><Relationship Id="rId10" Type="http://schemas.openxmlformats.org/officeDocument/2006/relationships/hyperlink" Target="https://www.uni-regensburg.de/assets/international/de/incomings/Studentenwohnheime_08.20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wno.de/de/wohnen/zimmerboerse" TargetMode="External"/><Relationship Id="rId14" Type="http://schemas.openxmlformats.org/officeDocument/2006/relationships/hyperlink" Target="https://www.mittelbayerische.de/anzeigen/immobili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Beispielfirma</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LocalAdmin</cp:lastModifiedBy>
  <cp:revision>2</cp:revision>
  <cp:lastPrinted>2023-01-11T14:33:00Z</cp:lastPrinted>
  <dcterms:created xsi:type="dcterms:W3CDTF">2023-01-11T14:33:00Z</dcterms:created>
  <dcterms:modified xsi:type="dcterms:W3CDTF">2023-01-11T14:33:00Z</dcterms:modified>
</cp:coreProperties>
</file>