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484D" w14:textId="423EB4FB" w:rsidR="00310DF7" w:rsidRPr="00310DF7" w:rsidRDefault="00CF1819" w:rsidP="00283C83">
      <w:pPr>
        <w:jc w:val="center"/>
        <w:rPr>
          <w:rFonts w:cs="Arial"/>
          <w:b/>
          <w:sz w:val="42"/>
          <w:szCs w:val="42"/>
        </w:rPr>
      </w:pPr>
      <w:r>
        <w:rPr>
          <w:rFonts w:cs="Arial"/>
          <w:b/>
          <w:sz w:val="42"/>
          <w:szCs w:val="42"/>
        </w:rPr>
        <w:t>Seminar/</w:t>
      </w:r>
      <w:r w:rsidR="00310DF7" w:rsidRPr="00310DF7">
        <w:rPr>
          <w:rFonts w:cs="Arial"/>
          <w:b/>
          <w:sz w:val="42"/>
          <w:szCs w:val="42"/>
        </w:rPr>
        <w:t>Bachelor-Arbeit</w:t>
      </w:r>
    </w:p>
    <w:p w14:paraId="7818878A" w14:textId="77777777" w:rsidR="00310DF7" w:rsidRPr="00310DF7" w:rsidRDefault="00310DF7" w:rsidP="00283C83">
      <w:pPr>
        <w:jc w:val="center"/>
        <w:rPr>
          <w:rFonts w:cs="Arial"/>
          <w:sz w:val="28"/>
          <w:szCs w:val="28"/>
        </w:rPr>
      </w:pPr>
      <w:r w:rsidRPr="00310DF7">
        <w:rPr>
          <w:rFonts w:cs="Arial"/>
          <w:sz w:val="28"/>
          <w:szCs w:val="28"/>
        </w:rPr>
        <w:t xml:space="preserve">zum Thema </w:t>
      </w:r>
    </w:p>
    <w:p w14:paraId="6014A39B" w14:textId="77777777" w:rsidR="00310DF7" w:rsidRPr="00310DF7" w:rsidRDefault="00310DF7" w:rsidP="00283C83">
      <w:pPr>
        <w:jc w:val="center"/>
        <w:rPr>
          <w:rFonts w:cs="Arial"/>
          <w:b/>
          <w:sz w:val="42"/>
          <w:szCs w:val="42"/>
        </w:rPr>
      </w:pPr>
      <w:r w:rsidRPr="00310DF7">
        <w:rPr>
          <w:rFonts w:cs="Arial"/>
          <w:b/>
          <w:sz w:val="42"/>
          <w:szCs w:val="42"/>
        </w:rPr>
        <w:t>Worüber ich schon immer mal schreiben wollte</w:t>
      </w:r>
    </w:p>
    <w:p w14:paraId="12D54F7F" w14:textId="77777777" w:rsidR="00310DF7" w:rsidRPr="00310DF7" w:rsidRDefault="00310DF7" w:rsidP="00283C83">
      <w:pPr>
        <w:jc w:val="center"/>
        <w:rPr>
          <w:rFonts w:cs="Arial"/>
          <w:b/>
        </w:rPr>
      </w:pPr>
    </w:p>
    <w:p w14:paraId="1C577AFA" w14:textId="77777777" w:rsidR="00310DF7" w:rsidRPr="00310DF7" w:rsidRDefault="00310DF7" w:rsidP="00283C83">
      <w:pPr>
        <w:jc w:val="center"/>
        <w:rPr>
          <w:rFonts w:cs="Arial"/>
          <w:b/>
        </w:rPr>
      </w:pPr>
      <w:r w:rsidRPr="00310DF7">
        <w:rPr>
          <w:rFonts w:cs="Arial"/>
          <w:noProof/>
          <w:lang w:eastAsia="de-DE"/>
        </w:rPr>
        <w:drawing>
          <wp:inline distT="0" distB="0" distL="0" distR="0" wp14:anchorId="175207C5" wp14:editId="4100D25B">
            <wp:extent cx="1676400" cy="1209675"/>
            <wp:effectExtent l="0" t="0" r="0" b="9525"/>
            <wp:docPr id="2" name="Grafik 2" descr="URLogo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ogoVek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09675"/>
                    </a:xfrm>
                    <a:prstGeom prst="rect">
                      <a:avLst/>
                    </a:prstGeom>
                    <a:noFill/>
                    <a:ln>
                      <a:noFill/>
                    </a:ln>
                  </pic:spPr>
                </pic:pic>
              </a:graphicData>
            </a:graphic>
          </wp:inline>
        </w:drawing>
      </w:r>
    </w:p>
    <w:p w14:paraId="6315995E" w14:textId="77777777" w:rsidR="00310DF7" w:rsidRPr="00310DF7" w:rsidRDefault="00310DF7" w:rsidP="00283C83">
      <w:pPr>
        <w:jc w:val="center"/>
        <w:rPr>
          <w:rFonts w:cs="Arial"/>
          <w:b/>
        </w:rPr>
      </w:pPr>
    </w:p>
    <w:p w14:paraId="4EA98F1A" w14:textId="77777777" w:rsidR="00310DF7" w:rsidRPr="00310DF7" w:rsidRDefault="00310DF7" w:rsidP="00283C83">
      <w:pPr>
        <w:jc w:val="center"/>
        <w:rPr>
          <w:rFonts w:cs="Arial"/>
          <w:sz w:val="28"/>
          <w:szCs w:val="29"/>
        </w:rPr>
      </w:pPr>
      <w:r w:rsidRPr="00310DF7">
        <w:rPr>
          <w:rFonts w:cs="Arial"/>
          <w:sz w:val="28"/>
          <w:szCs w:val="29"/>
        </w:rPr>
        <w:t xml:space="preserve">Eingereicht bei: Prof. Dr. Jürgen </w:t>
      </w:r>
      <w:proofErr w:type="spellStart"/>
      <w:r w:rsidRPr="00310DF7">
        <w:rPr>
          <w:rFonts w:cs="Arial"/>
          <w:sz w:val="28"/>
          <w:szCs w:val="29"/>
        </w:rPr>
        <w:t>Jerger</w:t>
      </w:r>
      <w:proofErr w:type="spellEnd"/>
    </w:p>
    <w:p w14:paraId="59E3BE1F" w14:textId="77777777" w:rsidR="00310DF7" w:rsidRPr="00310DF7" w:rsidRDefault="00310DF7" w:rsidP="00283C83">
      <w:pPr>
        <w:jc w:val="center"/>
        <w:rPr>
          <w:rFonts w:cs="Arial"/>
          <w:sz w:val="28"/>
          <w:szCs w:val="29"/>
        </w:rPr>
      </w:pPr>
      <w:r w:rsidRPr="00310DF7">
        <w:rPr>
          <w:rFonts w:cs="Arial"/>
          <w:sz w:val="28"/>
          <w:szCs w:val="29"/>
        </w:rPr>
        <w:t xml:space="preserve">Universität Regensburg </w:t>
      </w:r>
    </w:p>
    <w:p w14:paraId="110197C3" w14:textId="77777777" w:rsidR="00310DF7" w:rsidRPr="00310DF7" w:rsidRDefault="00310DF7" w:rsidP="00283C83">
      <w:pPr>
        <w:jc w:val="center"/>
        <w:rPr>
          <w:rFonts w:cs="Arial"/>
          <w:sz w:val="28"/>
          <w:szCs w:val="29"/>
        </w:rPr>
      </w:pPr>
      <w:r w:rsidRPr="00310DF7">
        <w:rPr>
          <w:rFonts w:cs="Arial"/>
          <w:sz w:val="28"/>
          <w:szCs w:val="29"/>
        </w:rPr>
        <w:t xml:space="preserve">Lehrstuhl für Internationale und Monetäre Ökonomik </w:t>
      </w:r>
    </w:p>
    <w:p w14:paraId="0527C7EB" w14:textId="77777777" w:rsidR="00310DF7" w:rsidRPr="00310DF7" w:rsidRDefault="00310DF7" w:rsidP="00283C83">
      <w:pPr>
        <w:jc w:val="center"/>
        <w:rPr>
          <w:rFonts w:cs="Arial"/>
          <w:sz w:val="28"/>
          <w:szCs w:val="29"/>
        </w:rPr>
      </w:pPr>
    </w:p>
    <w:p w14:paraId="622D3F10" w14:textId="77777777" w:rsidR="00310DF7" w:rsidRPr="00310DF7" w:rsidRDefault="00310DF7" w:rsidP="00283C83">
      <w:pPr>
        <w:jc w:val="center"/>
        <w:rPr>
          <w:rFonts w:cs="Arial"/>
          <w:b/>
          <w:sz w:val="28"/>
          <w:szCs w:val="29"/>
        </w:rPr>
      </w:pPr>
      <w:r w:rsidRPr="00310DF7">
        <w:rPr>
          <w:rFonts w:cs="Arial"/>
          <w:b/>
          <w:sz w:val="28"/>
          <w:szCs w:val="29"/>
        </w:rPr>
        <w:t>Abgabetermin: xx.yy.20zz</w:t>
      </w:r>
    </w:p>
    <w:p w14:paraId="7CD92798" w14:textId="77777777" w:rsidR="00310DF7" w:rsidRDefault="00310DF7" w:rsidP="00283C83">
      <w:pPr>
        <w:rPr>
          <w:rFonts w:cs="Arial"/>
          <w:b/>
          <w:sz w:val="29"/>
          <w:szCs w:val="29"/>
        </w:rPr>
      </w:pPr>
    </w:p>
    <w:p w14:paraId="31D0E9CE" w14:textId="3D16A382" w:rsidR="00310DF7" w:rsidRPr="00310DF7" w:rsidRDefault="00310DF7" w:rsidP="00283C83">
      <w:pPr>
        <w:rPr>
          <w:rFonts w:cs="Arial"/>
          <w:szCs w:val="24"/>
        </w:rPr>
      </w:pPr>
      <w:r w:rsidRPr="00310DF7">
        <w:rPr>
          <w:rFonts w:cs="Arial"/>
          <w:szCs w:val="24"/>
        </w:rPr>
        <w:t xml:space="preserve">Eingereicht von: Vorname, </w:t>
      </w:r>
      <w:r w:rsidR="002F4B2C">
        <w:rPr>
          <w:rFonts w:cs="Arial"/>
          <w:szCs w:val="24"/>
        </w:rPr>
        <w:t>Nachname</w:t>
      </w:r>
    </w:p>
    <w:p w14:paraId="36A659C8" w14:textId="77777777" w:rsidR="00310DF7" w:rsidRPr="00310DF7" w:rsidRDefault="00310DF7" w:rsidP="00283C83">
      <w:pPr>
        <w:rPr>
          <w:rFonts w:cs="Arial"/>
          <w:szCs w:val="24"/>
        </w:rPr>
      </w:pPr>
      <w:r w:rsidRPr="00310DF7">
        <w:rPr>
          <w:rFonts w:cs="Arial"/>
          <w:szCs w:val="24"/>
        </w:rPr>
        <w:t>Matrikelnummer: 1234567</w:t>
      </w:r>
    </w:p>
    <w:p w14:paraId="26CF0E3F" w14:textId="2380E814" w:rsidR="00310DF7" w:rsidRPr="00310DF7" w:rsidRDefault="00310DF7" w:rsidP="00283C83">
      <w:pPr>
        <w:rPr>
          <w:rFonts w:cs="Arial"/>
          <w:szCs w:val="24"/>
        </w:rPr>
      </w:pPr>
      <w:r w:rsidRPr="00310DF7">
        <w:rPr>
          <w:rFonts w:cs="Arial"/>
          <w:szCs w:val="24"/>
        </w:rPr>
        <w:t>Studiengang: B.Sc. [genaue Bezeichnung]</w:t>
      </w:r>
    </w:p>
    <w:p w14:paraId="70625064" w14:textId="77777777" w:rsidR="00310DF7" w:rsidRPr="00310DF7" w:rsidRDefault="00310DF7" w:rsidP="00283C83">
      <w:pPr>
        <w:rPr>
          <w:rFonts w:cs="Arial"/>
          <w:szCs w:val="24"/>
        </w:rPr>
      </w:pPr>
      <w:r w:rsidRPr="00310DF7">
        <w:rPr>
          <w:rFonts w:cs="Arial"/>
          <w:szCs w:val="24"/>
        </w:rPr>
        <w:t>X-Straße y</w:t>
      </w:r>
    </w:p>
    <w:p w14:paraId="06B2ED70" w14:textId="77777777" w:rsidR="00310DF7" w:rsidRPr="00310DF7" w:rsidRDefault="00310DF7" w:rsidP="00283C83">
      <w:pPr>
        <w:rPr>
          <w:rFonts w:cs="Arial"/>
          <w:szCs w:val="24"/>
        </w:rPr>
      </w:pPr>
      <w:r w:rsidRPr="00310DF7">
        <w:rPr>
          <w:rFonts w:cs="Arial"/>
          <w:szCs w:val="24"/>
        </w:rPr>
        <w:t>01234 Z-Stadt</w:t>
      </w:r>
    </w:p>
    <w:p w14:paraId="194BA4C0" w14:textId="77777777" w:rsidR="004D03FE" w:rsidRPr="003870B1" w:rsidRDefault="00310DF7" w:rsidP="004D03FE">
      <w:pPr>
        <w:autoSpaceDE w:val="0"/>
        <w:autoSpaceDN w:val="0"/>
        <w:adjustRightInd w:val="0"/>
        <w:spacing w:after="0"/>
        <w:rPr>
          <w:rFonts w:cs="Arial"/>
          <w:szCs w:val="24"/>
        </w:rPr>
      </w:pPr>
      <w:r w:rsidRPr="003870B1">
        <w:rPr>
          <w:rFonts w:cs="Arial"/>
          <w:szCs w:val="24"/>
        </w:rPr>
        <w:t>Tel: 0941/123456</w:t>
      </w:r>
    </w:p>
    <w:p w14:paraId="05FC2309" w14:textId="77777777" w:rsidR="004D03FE" w:rsidRPr="004D03FE" w:rsidRDefault="00310DF7" w:rsidP="004D03FE">
      <w:pPr>
        <w:autoSpaceDE w:val="0"/>
        <w:autoSpaceDN w:val="0"/>
        <w:adjustRightInd w:val="0"/>
        <w:spacing w:after="0"/>
        <w:jc w:val="left"/>
        <w:rPr>
          <w:rFonts w:cs="Arial"/>
          <w:szCs w:val="24"/>
          <w:lang w:val="en-US"/>
        </w:rPr>
        <w:sectPr w:rsidR="004D03FE" w:rsidRPr="004D03FE" w:rsidSect="004D03FE">
          <w:footerReference w:type="default" r:id="rId9"/>
          <w:footerReference w:type="first" r:id="rId10"/>
          <w:pgSz w:w="11906" w:h="16838"/>
          <w:pgMar w:top="1134" w:right="1134" w:bottom="1134" w:left="2835" w:header="709" w:footer="709" w:gutter="0"/>
          <w:pgNumType w:fmt="upperRoman"/>
          <w:cols w:space="708"/>
          <w:docGrid w:linePitch="360"/>
        </w:sectPr>
      </w:pPr>
      <w:r w:rsidRPr="004D03FE">
        <w:rPr>
          <w:rFonts w:cs="Arial"/>
          <w:szCs w:val="24"/>
          <w:lang w:val="en-US"/>
        </w:rPr>
        <w:t>email: x@y.de</w:t>
      </w:r>
    </w:p>
    <w:sdt>
      <w:sdtPr>
        <w:rPr>
          <w:rFonts w:eastAsiaTheme="minorHAnsi" w:cstheme="minorBidi"/>
          <w:b w:val="0"/>
          <w:color w:val="auto"/>
          <w:sz w:val="24"/>
          <w:szCs w:val="22"/>
          <w:lang w:eastAsia="en-US"/>
        </w:rPr>
        <w:id w:val="47108492"/>
        <w:docPartObj>
          <w:docPartGallery w:val="Table of Contents"/>
          <w:docPartUnique/>
        </w:docPartObj>
      </w:sdtPr>
      <w:sdtEndPr>
        <w:rPr>
          <w:bCs/>
        </w:rPr>
      </w:sdtEndPr>
      <w:sdtContent>
        <w:p w14:paraId="34D8B61C" w14:textId="77777777" w:rsidR="00347504" w:rsidRDefault="00347504">
          <w:pPr>
            <w:pStyle w:val="Inhaltsverzeichnisberschrift"/>
          </w:pPr>
          <w:r>
            <w:t>Inhalt</w:t>
          </w:r>
        </w:p>
        <w:p w14:paraId="78CF1F98" w14:textId="77777777" w:rsidR="00D6609A" w:rsidRDefault="00347504">
          <w:pPr>
            <w:pStyle w:val="Verzeichnis1"/>
            <w:tabs>
              <w:tab w:val="right" w:leader="dot" w:pos="7927"/>
            </w:tabs>
            <w:rPr>
              <w:rFonts w:asciiTheme="minorHAnsi" w:hAnsiTheme="minorHAnsi" w:cstheme="minorBidi"/>
              <w:noProof/>
              <w:sz w:val="22"/>
            </w:rPr>
          </w:pPr>
          <w:r>
            <w:fldChar w:fldCharType="begin"/>
          </w:r>
          <w:r>
            <w:instrText xml:space="preserve"> TOC \o "1-3" \h \z \u </w:instrText>
          </w:r>
          <w:r>
            <w:fldChar w:fldCharType="separate"/>
          </w:r>
          <w:hyperlink w:anchor="_Toc505001180" w:history="1">
            <w:r w:rsidR="00D6609A" w:rsidRPr="00C36944">
              <w:rPr>
                <w:rStyle w:val="Hyperlink"/>
                <w:noProof/>
              </w:rPr>
              <w:t>Tabellenverzeichnis</w:t>
            </w:r>
            <w:r w:rsidR="00D6609A">
              <w:rPr>
                <w:noProof/>
                <w:webHidden/>
              </w:rPr>
              <w:tab/>
            </w:r>
            <w:r w:rsidR="00D6609A">
              <w:rPr>
                <w:noProof/>
                <w:webHidden/>
              </w:rPr>
              <w:fldChar w:fldCharType="begin"/>
            </w:r>
            <w:r w:rsidR="00D6609A">
              <w:rPr>
                <w:noProof/>
                <w:webHidden/>
              </w:rPr>
              <w:instrText xml:space="preserve"> PAGEREF _Toc505001180 \h </w:instrText>
            </w:r>
            <w:r w:rsidR="00D6609A">
              <w:rPr>
                <w:noProof/>
                <w:webHidden/>
              </w:rPr>
            </w:r>
            <w:r w:rsidR="00D6609A">
              <w:rPr>
                <w:noProof/>
                <w:webHidden/>
              </w:rPr>
              <w:fldChar w:fldCharType="separate"/>
            </w:r>
            <w:r w:rsidR="00D6609A">
              <w:rPr>
                <w:noProof/>
                <w:webHidden/>
              </w:rPr>
              <w:t>II</w:t>
            </w:r>
            <w:r w:rsidR="00D6609A">
              <w:rPr>
                <w:noProof/>
                <w:webHidden/>
              </w:rPr>
              <w:fldChar w:fldCharType="end"/>
            </w:r>
          </w:hyperlink>
        </w:p>
        <w:p w14:paraId="3CFBF8BD" w14:textId="77777777" w:rsidR="00D6609A" w:rsidRDefault="00000000">
          <w:pPr>
            <w:pStyle w:val="Verzeichnis1"/>
            <w:tabs>
              <w:tab w:val="right" w:leader="dot" w:pos="7927"/>
            </w:tabs>
            <w:rPr>
              <w:rFonts w:asciiTheme="minorHAnsi" w:hAnsiTheme="minorHAnsi" w:cstheme="minorBidi"/>
              <w:noProof/>
              <w:sz w:val="22"/>
            </w:rPr>
          </w:pPr>
          <w:hyperlink w:anchor="_Toc505001181" w:history="1">
            <w:r w:rsidR="00D6609A" w:rsidRPr="00C36944">
              <w:rPr>
                <w:rStyle w:val="Hyperlink"/>
                <w:noProof/>
              </w:rPr>
              <w:t>Abbildungsverzeichnis</w:t>
            </w:r>
            <w:r w:rsidR="00D6609A">
              <w:rPr>
                <w:noProof/>
                <w:webHidden/>
              </w:rPr>
              <w:tab/>
            </w:r>
            <w:r w:rsidR="00D6609A">
              <w:rPr>
                <w:noProof/>
                <w:webHidden/>
              </w:rPr>
              <w:fldChar w:fldCharType="begin"/>
            </w:r>
            <w:r w:rsidR="00D6609A">
              <w:rPr>
                <w:noProof/>
                <w:webHidden/>
              </w:rPr>
              <w:instrText xml:space="preserve"> PAGEREF _Toc505001181 \h </w:instrText>
            </w:r>
            <w:r w:rsidR="00D6609A">
              <w:rPr>
                <w:noProof/>
                <w:webHidden/>
              </w:rPr>
            </w:r>
            <w:r w:rsidR="00D6609A">
              <w:rPr>
                <w:noProof/>
                <w:webHidden/>
              </w:rPr>
              <w:fldChar w:fldCharType="separate"/>
            </w:r>
            <w:r w:rsidR="00D6609A">
              <w:rPr>
                <w:noProof/>
                <w:webHidden/>
              </w:rPr>
              <w:t>III</w:t>
            </w:r>
            <w:r w:rsidR="00D6609A">
              <w:rPr>
                <w:noProof/>
                <w:webHidden/>
              </w:rPr>
              <w:fldChar w:fldCharType="end"/>
            </w:r>
          </w:hyperlink>
        </w:p>
        <w:p w14:paraId="29824181" w14:textId="77777777" w:rsidR="00D6609A" w:rsidRDefault="00000000">
          <w:pPr>
            <w:pStyle w:val="Verzeichnis1"/>
            <w:tabs>
              <w:tab w:val="right" w:leader="dot" w:pos="7927"/>
            </w:tabs>
            <w:rPr>
              <w:rFonts w:asciiTheme="minorHAnsi" w:hAnsiTheme="minorHAnsi" w:cstheme="minorBidi"/>
              <w:noProof/>
              <w:sz w:val="22"/>
            </w:rPr>
          </w:pPr>
          <w:hyperlink w:anchor="_Toc505001182" w:history="1">
            <w:r w:rsidR="00D6609A" w:rsidRPr="00C36944">
              <w:rPr>
                <w:rStyle w:val="Hyperlink"/>
                <w:noProof/>
              </w:rPr>
              <w:t>1 Einleitung</w:t>
            </w:r>
            <w:r w:rsidR="00D6609A">
              <w:rPr>
                <w:noProof/>
                <w:webHidden/>
              </w:rPr>
              <w:tab/>
            </w:r>
            <w:r w:rsidR="00D6609A">
              <w:rPr>
                <w:noProof/>
                <w:webHidden/>
              </w:rPr>
              <w:fldChar w:fldCharType="begin"/>
            </w:r>
            <w:r w:rsidR="00D6609A">
              <w:rPr>
                <w:noProof/>
                <w:webHidden/>
              </w:rPr>
              <w:instrText xml:space="preserve"> PAGEREF _Toc505001182 \h </w:instrText>
            </w:r>
            <w:r w:rsidR="00D6609A">
              <w:rPr>
                <w:noProof/>
                <w:webHidden/>
              </w:rPr>
            </w:r>
            <w:r w:rsidR="00D6609A">
              <w:rPr>
                <w:noProof/>
                <w:webHidden/>
              </w:rPr>
              <w:fldChar w:fldCharType="separate"/>
            </w:r>
            <w:r w:rsidR="00D6609A">
              <w:rPr>
                <w:noProof/>
                <w:webHidden/>
              </w:rPr>
              <w:t>1</w:t>
            </w:r>
            <w:r w:rsidR="00D6609A">
              <w:rPr>
                <w:noProof/>
                <w:webHidden/>
              </w:rPr>
              <w:fldChar w:fldCharType="end"/>
            </w:r>
          </w:hyperlink>
        </w:p>
        <w:p w14:paraId="0517B959" w14:textId="77777777" w:rsidR="00D6609A" w:rsidRDefault="00000000">
          <w:pPr>
            <w:pStyle w:val="Verzeichnis1"/>
            <w:tabs>
              <w:tab w:val="right" w:leader="dot" w:pos="7927"/>
            </w:tabs>
            <w:rPr>
              <w:rFonts w:asciiTheme="minorHAnsi" w:hAnsiTheme="minorHAnsi" w:cstheme="minorBidi"/>
              <w:noProof/>
              <w:sz w:val="22"/>
            </w:rPr>
          </w:pPr>
          <w:hyperlink w:anchor="_Toc505001183" w:history="1">
            <w:r w:rsidR="00D6609A" w:rsidRPr="00C36944">
              <w:rPr>
                <w:rStyle w:val="Hyperlink"/>
                <w:noProof/>
              </w:rPr>
              <w:t>2.1 Das wäre der erste Abschnitt in Kap. 2</w:t>
            </w:r>
            <w:r w:rsidR="00D6609A">
              <w:rPr>
                <w:noProof/>
                <w:webHidden/>
              </w:rPr>
              <w:tab/>
            </w:r>
            <w:r w:rsidR="00D6609A">
              <w:rPr>
                <w:noProof/>
                <w:webHidden/>
              </w:rPr>
              <w:fldChar w:fldCharType="begin"/>
            </w:r>
            <w:r w:rsidR="00D6609A">
              <w:rPr>
                <w:noProof/>
                <w:webHidden/>
              </w:rPr>
              <w:instrText xml:space="preserve"> PAGEREF _Toc505001183 \h </w:instrText>
            </w:r>
            <w:r w:rsidR="00D6609A">
              <w:rPr>
                <w:noProof/>
                <w:webHidden/>
              </w:rPr>
            </w:r>
            <w:r w:rsidR="00D6609A">
              <w:rPr>
                <w:noProof/>
                <w:webHidden/>
              </w:rPr>
              <w:fldChar w:fldCharType="separate"/>
            </w:r>
            <w:r w:rsidR="00D6609A">
              <w:rPr>
                <w:noProof/>
                <w:webHidden/>
              </w:rPr>
              <w:t>2</w:t>
            </w:r>
            <w:r w:rsidR="00D6609A">
              <w:rPr>
                <w:noProof/>
                <w:webHidden/>
              </w:rPr>
              <w:fldChar w:fldCharType="end"/>
            </w:r>
          </w:hyperlink>
        </w:p>
        <w:p w14:paraId="7A2E49BE" w14:textId="77777777" w:rsidR="00D6609A" w:rsidRDefault="00000000">
          <w:pPr>
            <w:pStyle w:val="Verzeichnis2"/>
            <w:tabs>
              <w:tab w:val="right" w:leader="dot" w:pos="7927"/>
            </w:tabs>
            <w:rPr>
              <w:rFonts w:asciiTheme="minorHAnsi" w:hAnsiTheme="minorHAnsi" w:cstheme="minorBidi"/>
              <w:noProof/>
              <w:sz w:val="22"/>
            </w:rPr>
          </w:pPr>
          <w:hyperlink w:anchor="_Toc505001184" w:history="1">
            <w:r w:rsidR="00D6609A" w:rsidRPr="00C36944">
              <w:rPr>
                <w:rStyle w:val="Hyperlink"/>
                <w:noProof/>
              </w:rPr>
              <w:t>2.1.1 Und ein Unterabschnitt</w:t>
            </w:r>
            <w:r w:rsidR="00D6609A">
              <w:rPr>
                <w:noProof/>
                <w:webHidden/>
              </w:rPr>
              <w:tab/>
            </w:r>
            <w:r w:rsidR="00D6609A">
              <w:rPr>
                <w:noProof/>
                <w:webHidden/>
              </w:rPr>
              <w:fldChar w:fldCharType="begin"/>
            </w:r>
            <w:r w:rsidR="00D6609A">
              <w:rPr>
                <w:noProof/>
                <w:webHidden/>
              </w:rPr>
              <w:instrText xml:space="preserve"> PAGEREF _Toc505001184 \h </w:instrText>
            </w:r>
            <w:r w:rsidR="00D6609A">
              <w:rPr>
                <w:noProof/>
                <w:webHidden/>
              </w:rPr>
            </w:r>
            <w:r w:rsidR="00D6609A">
              <w:rPr>
                <w:noProof/>
                <w:webHidden/>
              </w:rPr>
              <w:fldChar w:fldCharType="separate"/>
            </w:r>
            <w:r w:rsidR="00D6609A">
              <w:rPr>
                <w:noProof/>
                <w:webHidden/>
              </w:rPr>
              <w:t>2</w:t>
            </w:r>
            <w:r w:rsidR="00D6609A">
              <w:rPr>
                <w:noProof/>
                <w:webHidden/>
              </w:rPr>
              <w:fldChar w:fldCharType="end"/>
            </w:r>
          </w:hyperlink>
        </w:p>
        <w:p w14:paraId="5CD009FD" w14:textId="77777777" w:rsidR="00D6609A" w:rsidRDefault="00000000">
          <w:pPr>
            <w:pStyle w:val="Verzeichnis1"/>
            <w:tabs>
              <w:tab w:val="right" w:leader="dot" w:pos="7927"/>
            </w:tabs>
            <w:rPr>
              <w:rFonts w:asciiTheme="minorHAnsi" w:hAnsiTheme="minorHAnsi" w:cstheme="minorBidi"/>
              <w:noProof/>
              <w:sz w:val="22"/>
            </w:rPr>
          </w:pPr>
          <w:hyperlink w:anchor="_Toc505001185" w:history="1">
            <w:r w:rsidR="00D6609A" w:rsidRPr="00C36944">
              <w:rPr>
                <w:rStyle w:val="Hyperlink"/>
                <w:noProof/>
              </w:rPr>
              <w:t>3 Hier Kommt die Überschrift zu Kapitel 3</w:t>
            </w:r>
            <w:r w:rsidR="00D6609A">
              <w:rPr>
                <w:noProof/>
                <w:webHidden/>
              </w:rPr>
              <w:tab/>
            </w:r>
            <w:r w:rsidR="00D6609A">
              <w:rPr>
                <w:noProof/>
                <w:webHidden/>
              </w:rPr>
              <w:fldChar w:fldCharType="begin"/>
            </w:r>
            <w:r w:rsidR="00D6609A">
              <w:rPr>
                <w:noProof/>
                <w:webHidden/>
              </w:rPr>
              <w:instrText xml:space="preserve"> PAGEREF _Toc505001185 \h </w:instrText>
            </w:r>
            <w:r w:rsidR="00D6609A">
              <w:rPr>
                <w:noProof/>
                <w:webHidden/>
              </w:rPr>
            </w:r>
            <w:r w:rsidR="00D6609A">
              <w:rPr>
                <w:noProof/>
                <w:webHidden/>
              </w:rPr>
              <w:fldChar w:fldCharType="separate"/>
            </w:r>
            <w:r w:rsidR="00D6609A">
              <w:rPr>
                <w:noProof/>
                <w:webHidden/>
              </w:rPr>
              <w:t>4</w:t>
            </w:r>
            <w:r w:rsidR="00D6609A">
              <w:rPr>
                <w:noProof/>
                <w:webHidden/>
              </w:rPr>
              <w:fldChar w:fldCharType="end"/>
            </w:r>
          </w:hyperlink>
        </w:p>
        <w:p w14:paraId="341C1470" w14:textId="77777777" w:rsidR="00D6609A" w:rsidRDefault="00000000">
          <w:pPr>
            <w:pStyle w:val="Verzeichnis1"/>
            <w:tabs>
              <w:tab w:val="right" w:leader="dot" w:pos="7927"/>
            </w:tabs>
            <w:rPr>
              <w:rFonts w:asciiTheme="minorHAnsi" w:hAnsiTheme="minorHAnsi" w:cstheme="minorBidi"/>
              <w:noProof/>
              <w:sz w:val="22"/>
            </w:rPr>
          </w:pPr>
          <w:hyperlink w:anchor="_Toc505001186" w:history="1">
            <w:r w:rsidR="00D6609A" w:rsidRPr="00C36944">
              <w:rPr>
                <w:rStyle w:val="Hyperlink"/>
                <w:noProof/>
              </w:rPr>
              <w:t>4 Fazit</w:t>
            </w:r>
            <w:r w:rsidR="00D6609A">
              <w:rPr>
                <w:noProof/>
                <w:webHidden/>
              </w:rPr>
              <w:tab/>
            </w:r>
            <w:r w:rsidR="00D6609A">
              <w:rPr>
                <w:noProof/>
                <w:webHidden/>
              </w:rPr>
              <w:fldChar w:fldCharType="begin"/>
            </w:r>
            <w:r w:rsidR="00D6609A">
              <w:rPr>
                <w:noProof/>
                <w:webHidden/>
              </w:rPr>
              <w:instrText xml:space="preserve"> PAGEREF _Toc505001186 \h </w:instrText>
            </w:r>
            <w:r w:rsidR="00D6609A">
              <w:rPr>
                <w:noProof/>
                <w:webHidden/>
              </w:rPr>
            </w:r>
            <w:r w:rsidR="00D6609A">
              <w:rPr>
                <w:noProof/>
                <w:webHidden/>
              </w:rPr>
              <w:fldChar w:fldCharType="separate"/>
            </w:r>
            <w:r w:rsidR="00D6609A">
              <w:rPr>
                <w:noProof/>
                <w:webHidden/>
              </w:rPr>
              <w:t>5</w:t>
            </w:r>
            <w:r w:rsidR="00D6609A">
              <w:rPr>
                <w:noProof/>
                <w:webHidden/>
              </w:rPr>
              <w:fldChar w:fldCharType="end"/>
            </w:r>
          </w:hyperlink>
        </w:p>
        <w:p w14:paraId="3448EB3F" w14:textId="77777777" w:rsidR="00D6609A" w:rsidRDefault="00000000">
          <w:pPr>
            <w:pStyle w:val="Verzeichnis1"/>
            <w:tabs>
              <w:tab w:val="right" w:leader="dot" w:pos="7927"/>
            </w:tabs>
            <w:rPr>
              <w:rFonts w:asciiTheme="minorHAnsi" w:hAnsiTheme="minorHAnsi" w:cstheme="minorBidi"/>
              <w:noProof/>
              <w:sz w:val="22"/>
            </w:rPr>
          </w:pPr>
          <w:hyperlink w:anchor="_Toc505001187" w:history="1">
            <w:r w:rsidR="00D6609A" w:rsidRPr="00C36944">
              <w:rPr>
                <w:rStyle w:val="Hyperlink"/>
                <w:noProof/>
                <w:lang w:val="en-US"/>
              </w:rPr>
              <w:t>Literaturverzeichnis</w:t>
            </w:r>
            <w:r w:rsidR="00D6609A">
              <w:rPr>
                <w:noProof/>
                <w:webHidden/>
              </w:rPr>
              <w:tab/>
            </w:r>
            <w:r w:rsidR="00D6609A">
              <w:rPr>
                <w:noProof/>
                <w:webHidden/>
              </w:rPr>
              <w:fldChar w:fldCharType="begin"/>
            </w:r>
            <w:r w:rsidR="00D6609A">
              <w:rPr>
                <w:noProof/>
                <w:webHidden/>
              </w:rPr>
              <w:instrText xml:space="preserve"> PAGEREF _Toc505001187 \h </w:instrText>
            </w:r>
            <w:r w:rsidR="00D6609A">
              <w:rPr>
                <w:noProof/>
                <w:webHidden/>
              </w:rPr>
            </w:r>
            <w:r w:rsidR="00D6609A">
              <w:rPr>
                <w:noProof/>
                <w:webHidden/>
              </w:rPr>
              <w:fldChar w:fldCharType="separate"/>
            </w:r>
            <w:r w:rsidR="00D6609A">
              <w:rPr>
                <w:noProof/>
                <w:webHidden/>
              </w:rPr>
              <w:t>6</w:t>
            </w:r>
            <w:r w:rsidR="00D6609A">
              <w:rPr>
                <w:noProof/>
                <w:webHidden/>
              </w:rPr>
              <w:fldChar w:fldCharType="end"/>
            </w:r>
          </w:hyperlink>
        </w:p>
        <w:p w14:paraId="6C75B291" w14:textId="77777777" w:rsidR="00347504" w:rsidRDefault="00347504">
          <w:r>
            <w:rPr>
              <w:b/>
              <w:bCs/>
            </w:rPr>
            <w:fldChar w:fldCharType="end"/>
          </w:r>
        </w:p>
      </w:sdtContent>
    </w:sdt>
    <w:p w14:paraId="7A5046FA" w14:textId="77777777" w:rsidR="004D03FE" w:rsidRPr="004D03FE" w:rsidRDefault="004D03FE" w:rsidP="00CB4444">
      <w:pPr>
        <w:rPr>
          <w:rFonts w:cs="Arial"/>
          <w:szCs w:val="24"/>
          <w:lang w:val="en-US"/>
        </w:rPr>
      </w:pPr>
    </w:p>
    <w:p w14:paraId="74BFF102" w14:textId="77777777" w:rsidR="004D03FE" w:rsidRPr="004D03FE" w:rsidRDefault="004D03FE" w:rsidP="004D03FE">
      <w:pPr>
        <w:rPr>
          <w:rFonts w:cs="Arial"/>
          <w:szCs w:val="24"/>
          <w:lang w:val="en-US"/>
        </w:rPr>
      </w:pPr>
    </w:p>
    <w:p w14:paraId="028DD43D" w14:textId="77777777" w:rsidR="004D03FE" w:rsidRDefault="004D03FE" w:rsidP="004D03FE">
      <w:pPr>
        <w:tabs>
          <w:tab w:val="center" w:pos="3968"/>
        </w:tabs>
        <w:rPr>
          <w:rFonts w:cs="Arial"/>
          <w:szCs w:val="24"/>
          <w:lang w:val="en-US"/>
        </w:rPr>
      </w:pPr>
    </w:p>
    <w:p w14:paraId="1613DB0A" w14:textId="77777777" w:rsidR="00347504" w:rsidRDefault="00347504" w:rsidP="004D03FE">
      <w:pPr>
        <w:tabs>
          <w:tab w:val="center" w:pos="3968"/>
        </w:tabs>
        <w:rPr>
          <w:rFonts w:cs="Arial"/>
          <w:szCs w:val="24"/>
          <w:lang w:val="en-US"/>
        </w:rPr>
      </w:pPr>
    </w:p>
    <w:p w14:paraId="12C6CEED" w14:textId="77777777" w:rsidR="00347504" w:rsidRDefault="00347504" w:rsidP="004D03FE">
      <w:pPr>
        <w:tabs>
          <w:tab w:val="center" w:pos="3968"/>
        </w:tabs>
        <w:rPr>
          <w:rFonts w:cs="Arial"/>
          <w:szCs w:val="24"/>
          <w:lang w:val="en-US"/>
        </w:rPr>
      </w:pPr>
    </w:p>
    <w:p w14:paraId="6FFD1EBB" w14:textId="77777777" w:rsidR="00347504" w:rsidRDefault="00347504" w:rsidP="004D03FE">
      <w:pPr>
        <w:tabs>
          <w:tab w:val="center" w:pos="3968"/>
        </w:tabs>
        <w:rPr>
          <w:rFonts w:cs="Arial"/>
          <w:szCs w:val="24"/>
          <w:lang w:val="en-US"/>
        </w:rPr>
      </w:pPr>
    </w:p>
    <w:p w14:paraId="5C90D475" w14:textId="77777777" w:rsidR="00347504" w:rsidRDefault="00347504" w:rsidP="004D03FE">
      <w:pPr>
        <w:tabs>
          <w:tab w:val="center" w:pos="3968"/>
        </w:tabs>
        <w:rPr>
          <w:rFonts w:cs="Arial"/>
          <w:szCs w:val="24"/>
          <w:lang w:val="en-US"/>
        </w:rPr>
      </w:pPr>
    </w:p>
    <w:p w14:paraId="3B337554" w14:textId="77777777" w:rsidR="00347504" w:rsidRDefault="00347504" w:rsidP="004D03FE">
      <w:pPr>
        <w:tabs>
          <w:tab w:val="center" w:pos="3968"/>
        </w:tabs>
        <w:rPr>
          <w:rFonts w:cs="Arial"/>
          <w:szCs w:val="24"/>
          <w:lang w:val="en-US"/>
        </w:rPr>
      </w:pPr>
    </w:p>
    <w:p w14:paraId="4028F5C7" w14:textId="77777777" w:rsidR="00347504" w:rsidRDefault="00347504" w:rsidP="004D03FE">
      <w:pPr>
        <w:tabs>
          <w:tab w:val="center" w:pos="3968"/>
        </w:tabs>
        <w:rPr>
          <w:rFonts w:cs="Arial"/>
          <w:szCs w:val="24"/>
          <w:lang w:val="en-US"/>
        </w:rPr>
      </w:pPr>
    </w:p>
    <w:p w14:paraId="7E699A19" w14:textId="77777777" w:rsidR="00347504" w:rsidRDefault="00347504" w:rsidP="004D03FE">
      <w:pPr>
        <w:tabs>
          <w:tab w:val="center" w:pos="3968"/>
        </w:tabs>
        <w:rPr>
          <w:rFonts w:cs="Arial"/>
          <w:szCs w:val="24"/>
          <w:lang w:val="en-US"/>
        </w:rPr>
      </w:pPr>
    </w:p>
    <w:p w14:paraId="3449A3E0" w14:textId="77777777" w:rsidR="00347504" w:rsidRDefault="00347504" w:rsidP="004D03FE">
      <w:pPr>
        <w:tabs>
          <w:tab w:val="center" w:pos="3968"/>
        </w:tabs>
        <w:rPr>
          <w:rFonts w:cs="Arial"/>
          <w:szCs w:val="24"/>
          <w:lang w:val="en-US"/>
        </w:rPr>
      </w:pPr>
    </w:p>
    <w:p w14:paraId="08208658" w14:textId="77777777" w:rsidR="00347504" w:rsidRDefault="00347504" w:rsidP="004D03FE">
      <w:pPr>
        <w:tabs>
          <w:tab w:val="center" w:pos="3968"/>
        </w:tabs>
        <w:rPr>
          <w:rFonts w:cs="Arial"/>
          <w:szCs w:val="24"/>
          <w:lang w:val="en-US"/>
        </w:rPr>
      </w:pPr>
    </w:p>
    <w:p w14:paraId="62CE99C2" w14:textId="77777777" w:rsidR="00347504" w:rsidRDefault="00347504" w:rsidP="004D03FE">
      <w:pPr>
        <w:tabs>
          <w:tab w:val="center" w:pos="3968"/>
        </w:tabs>
        <w:rPr>
          <w:rFonts w:cs="Arial"/>
          <w:szCs w:val="24"/>
          <w:lang w:val="en-US"/>
        </w:rPr>
      </w:pPr>
    </w:p>
    <w:p w14:paraId="2AEDA5BB" w14:textId="77777777" w:rsidR="00347504" w:rsidRDefault="00347504" w:rsidP="004D03FE">
      <w:pPr>
        <w:tabs>
          <w:tab w:val="center" w:pos="3968"/>
        </w:tabs>
        <w:rPr>
          <w:rFonts w:cs="Arial"/>
          <w:szCs w:val="24"/>
          <w:lang w:val="en-US"/>
        </w:rPr>
      </w:pPr>
    </w:p>
    <w:p w14:paraId="79FBD33E" w14:textId="77777777" w:rsidR="00347504" w:rsidRDefault="00347504" w:rsidP="004D03FE">
      <w:pPr>
        <w:tabs>
          <w:tab w:val="center" w:pos="3968"/>
        </w:tabs>
        <w:rPr>
          <w:rFonts w:cs="Arial"/>
          <w:szCs w:val="24"/>
          <w:lang w:val="en-US"/>
        </w:rPr>
      </w:pPr>
    </w:p>
    <w:p w14:paraId="4CE3E955" w14:textId="77777777" w:rsidR="00347504" w:rsidRDefault="00347504" w:rsidP="004D03FE">
      <w:pPr>
        <w:tabs>
          <w:tab w:val="center" w:pos="3968"/>
        </w:tabs>
        <w:rPr>
          <w:rFonts w:cs="Arial"/>
          <w:szCs w:val="24"/>
          <w:lang w:val="en-US"/>
        </w:rPr>
      </w:pPr>
    </w:p>
    <w:p w14:paraId="5E7B4CCD" w14:textId="77777777" w:rsidR="00347504" w:rsidRDefault="00347504" w:rsidP="004D03FE">
      <w:pPr>
        <w:tabs>
          <w:tab w:val="center" w:pos="3968"/>
        </w:tabs>
        <w:rPr>
          <w:rFonts w:cs="Arial"/>
          <w:szCs w:val="24"/>
          <w:lang w:val="en-US"/>
        </w:rPr>
      </w:pPr>
    </w:p>
    <w:p w14:paraId="3B3E3608" w14:textId="77777777" w:rsidR="00347504" w:rsidRDefault="00347504" w:rsidP="00CF1819">
      <w:pPr>
        <w:pStyle w:val="berschrift1"/>
      </w:pPr>
      <w:bookmarkStart w:id="0" w:name="_Toc505001180"/>
      <w:r>
        <w:t>Tabellenverzeichnis</w:t>
      </w:r>
      <w:bookmarkEnd w:id="0"/>
    </w:p>
    <w:p w14:paraId="5CAB976A" w14:textId="77777777" w:rsidR="00347504" w:rsidRPr="00347504" w:rsidRDefault="00347504" w:rsidP="00347504">
      <w:r w:rsidRPr="00347504">
        <w:t>2.1 Das ist die Tabellenunterschrift……………………………………………</w:t>
      </w:r>
      <w:r>
        <w:t>.</w:t>
      </w:r>
      <w:r w:rsidRPr="00347504">
        <w:t>2</w:t>
      </w:r>
    </w:p>
    <w:p w14:paraId="3DDC946D" w14:textId="77777777" w:rsidR="00347504" w:rsidRPr="00347504" w:rsidRDefault="00347504" w:rsidP="004D03FE">
      <w:pPr>
        <w:tabs>
          <w:tab w:val="center" w:pos="3968"/>
        </w:tabs>
        <w:rPr>
          <w:rFonts w:cs="Arial"/>
          <w:szCs w:val="24"/>
        </w:rPr>
      </w:pPr>
    </w:p>
    <w:p w14:paraId="5236E80C" w14:textId="77777777" w:rsidR="00347504" w:rsidRPr="00347504" w:rsidRDefault="00347504" w:rsidP="004D03FE">
      <w:pPr>
        <w:tabs>
          <w:tab w:val="center" w:pos="3968"/>
        </w:tabs>
        <w:rPr>
          <w:rFonts w:cs="Arial"/>
          <w:szCs w:val="24"/>
        </w:rPr>
      </w:pPr>
    </w:p>
    <w:p w14:paraId="1F70F505" w14:textId="77777777" w:rsidR="00347504" w:rsidRPr="00347504" w:rsidRDefault="00347504" w:rsidP="004D03FE">
      <w:pPr>
        <w:tabs>
          <w:tab w:val="center" w:pos="3968"/>
        </w:tabs>
        <w:rPr>
          <w:rFonts w:cs="Arial"/>
          <w:szCs w:val="24"/>
        </w:rPr>
      </w:pPr>
    </w:p>
    <w:p w14:paraId="4B74806E" w14:textId="77777777" w:rsidR="00347504" w:rsidRPr="00347504" w:rsidRDefault="00347504" w:rsidP="004D03FE">
      <w:pPr>
        <w:tabs>
          <w:tab w:val="center" w:pos="3968"/>
        </w:tabs>
        <w:rPr>
          <w:rFonts w:cs="Arial"/>
          <w:szCs w:val="24"/>
        </w:rPr>
      </w:pPr>
    </w:p>
    <w:p w14:paraId="4F6FDDF7" w14:textId="77777777" w:rsidR="00347504" w:rsidRPr="00347504" w:rsidRDefault="00347504" w:rsidP="004D03FE">
      <w:pPr>
        <w:tabs>
          <w:tab w:val="center" w:pos="3968"/>
        </w:tabs>
        <w:rPr>
          <w:rFonts w:cs="Arial"/>
          <w:szCs w:val="24"/>
        </w:rPr>
      </w:pPr>
    </w:p>
    <w:p w14:paraId="11A33D0D" w14:textId="77777777" w:rsidR="00347504" w:rsidRPr="00347504" w:rsidRDefault="00347504" w:rsidP="004D03FE">
      <w:pPr>
        <w:tabs>
          <w:tab w:val="center" w:pos="3968"/>
        </w:tabs>
        <w:rPr>
          <w:rFonts w:cs="Arial"/>
          <w:szCs w:val="24"/>
        </w:rPr>
      </w:pPr>
    </w:p>
    <w:p w14:paraId="3E69D9EA" w14:textId="77777777" w:rsidR="00347504" w:rsidRPr="00347504" w:rsidRDefault="00347504" w:rsidP="004D03FE">
      <w:pPr>
        <w:tabs>
          <w:tab w:val="center" w:pos="3968"/>
        </w:tabs>
        <w:rPr>
          <w:rFonts w:cs="Arial"/>
          <w:szCs w:val="24"/>
        </w:rPr>
      </w:pPr>
    </w:p>
    <w:p w14:paraId="7DD9B6B4" w14:textId="77777777" w:rsidR="00347504" w:rsidRPr="00347504" w:rsidRDefault="00347504" w:rsidP="004D03FE">
      <w:pPr>
        <w:tabs>
          <w:tab w:val="center" w:pos="3968"/>
        </w:tabs>
        <w:rPr>
          <w:rFonts w:cs="Arial"/>
          <w:szCs w:val="24"/>
        </w:rPr>
      </w:pPr>
    </w:p>
    <w:p w14:paraId="24430949" w14:textId="77777777" w:rsidR="00347504" w:rsidRPr="00347504" w:rsidRDefault="00347504" w:rsidP="004D03FE">
      <w:pPr>
        <w:tabs>
          <w:tab w:val="center" w:pos="3968"/>
        </w:tabs>
        <w:rPr>
          <w:rFonts w:cs="Arial"/>
          <w:szCs w:val="24"/>
        </w:rPr>
      </w:pPr>
    </w:p>
    <w:p w14:paraId="3AC7EC98" w14:textId="77777777" w:rsidR="00347504" w:rsidRPr="00347504" w:rsidRDefault="00347504" w:rsidP="004D03FE">
      <w:pPr>
        <w:tabs>
          <w:tab w:val="center" w:pos="3968"/>
        </w:tabs>
        <w:rPr>
          <w:rFonts w:cs="Arial"/>
          <w:szCs w:val="24"/>
        </w:rPr>
      </w:pPr>
    </w:p>
    <w:p w14:paraId="22CC4A1A" w14:textId="77777777" w:rsidR="00347504" w:rsidRPr="00347504" w:rsidRDefault="00347504" w:rsidP="004D03FE">
      <w:pPr>
        <w:tabs>
          <w:tab w:val="center" w:pos="3968"/>
        </w:tabs>
        <w:rPr>
          <w:rFonts w:cs="Arial"/>
          <w:szCs w:val="24"/>
        </w:rPr>
      </w:pPr>
    </w:p>
    <w:p w14:paraId="12439AD8" w14:textId="77777777" w:rsidR="00347504" w:rsidRPr="00347504" w:rsidRDefault="00347504" w:rsidP="004D03FE">
      <w:pPr>
        <w:tabs>
          <w:tab w:val="center" w:pos="3968"/>
        </w:tabs>
        <w:rPr>
          <w:rFonts w:cs="Arial"/>
          <w:szCs w:val="24"/>
        </w:rPr>
      </w:pPr>
    </w:p>
    <w:p w14:paraId="46980A50" w14:textId="77777777" w:rsidR="00347504" w:rsidRPr="00347504" w:rsidRDefault="00347504" w:rsidP="004D03FE">
      <w:pPr>
        <w:tabs>
          <w:tab w:val="center" w:pos="3968"/>
        </w:tabs>
        <w:rPr>
          <w:rFonts w:cs="Arial"/>
          <w:szCs w:val="24"/>
        </w:rPr>
      </w:pPr>
    </w:p>
    <w:p w14:paraId="51D08198" w14:textId="77777777" w:rsidR="00347504" w:rsidRPr="00347504" w:rsidRDefault="00347504" w:rsidP="004D03FE">
      <w:pPr>
        <w:tabs>
          <w:tab w:val="center" w:pos="3968"/>
        </w:tabs>
        <w:rPr>
          <w:rFonts w:cs="Arial"/>
          <w:szCs w:val="24"/>
        </w:rPr>
      </w:pPr>
    </w:p>
    <w:p w14:paraId="47087897" w14:textId="77777777" w:rsidR="00347504" w:rsidRPr="00347504" w:rsidRDefault="00347504" w:rsidP="004D03FE">
      <w:pPr>
        <w:tabs>
          <w:tab w:val="center" w:pos="3968"/>
        </w:tabs>
        <w:rPr>
          <w:rFonts w:cs="Arial"/>
          <w:szCs w:val="24"/>
        </w:rPr>
      </w:pPr>
    </w:p>
    <w:p w14:paraId="2B070090" w14:textId="77777777" w:rsidR="00347504" w:rsidRPr="00347504" w:rsidRDefault="00347504" w:rsidP="004D03FE">
      <w:pPr>
        <w:tabs>
          <w:tab w:val="center" w:pos="3968"/>
        </w:tabs>
        <w:rPr>
          <w:rFonts w:cs="Arial"/>
          <w:szCs w:val="24"/>
        </w:rPr>
      </w:pPr>
    </w:p>
    <w:p w14:paraId="46AD67A2" w14:textId="77777777" w:rsidR="00347504" w:rsidRPr="00347504" w:rsidRDefault="00347504" w:rsidP="004D03FE">
      <w:pPr>
        <w:tabs>
          <w:tab w:val="center" w:pos="3968"/>
        </w:tabs>
        <w:rPr>
          <w:rFonts w:cs="Arial"/>
          <w:szCs w:val="24"/>
        </w:rPr>
      </w:pPr>
    </w:p>
    <w:p w14:paraId="056D8B18" w14:textId="77777777" w:rsidR="00347504" w:rsidRPr="00347504" w:rsidRDefault="00347504" w:rsidP="004D03FE">
      <w:pPr>
        <w:tabs>
          <w:tab w:val="center" w:pos="3968"/>
        </w:tabs>
        <w:rPr>
          <w:rFonts w:cs="Arial"/>
          <w:szCs w:val="24"/>
        </w:rPr>
      </w:pPr>
    </w:p>
    <w:p w14:paraId="567DD802" w14:textId="77777777" w:rsidR="00347504" w:rsidRPr="00347504" w:rsidRDefault="00347504" w:rsidP="004D03FE">
      <w:pPr>
        <w:tabs>
          <w:tab w:val="center" w:pos="3968"/>
        </w:tabs>
        <w:rPr>
          <w:rFonts w:cs="Arial"/>
          <w:szCs w:val="24"/>
        </w:rPr>
      </w:pPr>
    </w:p>
    <w:p w14:paraId="34D498B9" w14:textId="77777777" w:rsidR="00347504" w:rsidRPr="00347504" w:rsidRDefault="00347504" w:rsidP="004D03FE">
      <w:pPr>
        <w:tabs>
          <w:tab w:val="center" w:pos="3968"/>
        </w:tabs>
        <w:rPr>
          <w:rFonts w:cs="Arial"/>
          <w:szCs w:val="24"/>
        </w:rPr>
      </w:pPr>
    </w:p>
    <w:p w14:paraId="5AF3BC6F" w14:textId="77777777" w:rsidR="00347504" w:rsidRPr="00347504" w:rsidRDefault="00347504" w:rsidP="004D03FE">
      <w:pPr>
        <w:tabs>
          <w:tab w:val="center" w:pos="3968"/>
        </w:tabs>
        <w:rPr>
          <w:rFonts w:cs="Arial"/>
          <w:szCs w:val="24"/>
        </w:rPr>
      </w:pPr>
    </w:p>
    <w:p w14:paraId="5390D640" w14:textId="77777777" w:rsidR="00347504" w:rsidRPr="00347504" w:rsidRDefault="00347504" w:rsidP="004D03FE">
      <w:pPr>
        <w:tabs>
          <w:tab w:val="center" w:pos="3968"/>
        </w:tabs>
        <w:rPr>
          <w:rFonts w:cs="Arial"/>
          <w:szCs w:val="24"/>
        </w:rPr>
      </w:pPr>
    </w:p>
    <w:p w14:paraId="76782C9D" w14:textId="77777777" w:rsidR="00347504" w:rsidRDefault="00347504" w:rsidP="00347504">
      <w:pPr>
        <w:pStyle w:val="berschrift1"/>
      </w:pPr>
      <w:bookmarkStart w:id="1" w:name="_Toc505001181"/>
      <w:r>
        <w:lastRenderedPageBreak/>
        <w:t>Abbildungsverzeichnis</w:t>
      </w:r>
      <w:bookmarkEnd w:id="1"/>
    </w:p>
    <w:p w14:paraId="7B547B4B" w14:textId="77777777" w:rsidR="00347504" w:rsidRPr="00347504" w:rsidRDefault="00347504" w:rsidP="00347504">
      <w:r>
        <w:t>3.1 Das Logo der Universität Regensburg……………………………………4</w:t>
      </w:r>
    </w:p>
    <w:p w14:paraId="730ADA9D" w14:textId="77777777" w:rsidR="00347504" w:rsidRPr="00347504" w:rsidRDefault="00347504" w:rsidP="004D03FE">
      <w:pPr>
        <w:tabs>
          <w:tab w:val="center" w:pos="3968"/>
        </w:tabs>
        <w:rPr>
          <w:rFonts w:cs="Arial"/>
          <w:szCs w:val="24"/>
        </w:rPr>
      </w:pPr>
    </w:p>
    <w:p w14:paraId="0271A84F" w14:textId="77777777" w:rsidR="00347504" w:rsidRPr="00347504" w:rsidRDefault="00347504" w:rsidP="004D03FE">
      <w:pPr>
        <w:tabs>
          <w:tab w:val="center" w:pos="3968"/>
        </w:tabs>
        <w:rPr>
          <w:rFonts w:cs="Arial"/>
          <w:szCs w:val="24"/>
        </w:rPr>
        <w:sectPr w:rsidR="00347504" w:rsidRPr="00347504" w:rsidSect="004D03FE">
          <w:headerReference w:type="first" r:id="rId11"/>
          <w:footerReference w:type="first" r:id="rId12"/>
          <w:pgSz w:w="11906" w:h="16838"/>
          <w:pgMar w:top="1134" w:right="1134" w:bottom="1134" w:left="2835" w:header="709" w:footer="709" w:gutter="0"/>
          <w:pgNumType w:fmt="upperRoman" w:start="1"/>
          <w:cols w:space="708"/>
          <w:titlePg/>
          <w:docGrid w:linePitch="360"/>
        </w:sectPr>
      </w:pPr>
    </w:p>
    <w:p w14:paraId="5D528822" w14:textId="77777777" w:rsidR="004D03FE" w:rsidRPr="004D03FE" w:rsidRDefault="00347504" w:rsidP="004D03FE">
      <w:pPr>
        <w:pStyle w:val="berschrift1"/>
      </w:pPr>
      <w:bookmarkStart w:id="2" w:name="_Toc505001182"/>
      <w:r>
        <w:lastRenderedPageBreak/>
        <w:t xml:space="preserve">1 </w:t>
      </w:r>
      <w:r w:rsidR="004D03FE" w:rsidRPr="004D03FE">
        <w:t>Einleitung</w:t>
      </w:r>
      <w:bookmarkEnd w:id="2"/>
    </w:p>
    <w:p w14:paraId="423D6B5A" w14:textId="77777777" w:rsidR="004D03FE" w:rsidRPr="00347504" w:rsidRDefault="004D03FE" w:rsidP="004D03FE"/>
    <w:p w14:paraId="494C34DC" w14:textId="77777777" w:rsidR="004D03FE" w:rsidRPr="00283C83" w:rsidRDefault="004D03FE" w:rsidP="004D03FE">
      <w:pPr>
        <w:spacing w:after="0"/>
        <w:rPr>
          <w:rFonts w:cs="Arial"/>
          <w:szCs w:val="24"/>
        </w:rPr>
      </w:pPr>
      <w:r>
        <w:rPr>
          <w:rFonts w:cs="Arial"/>
          <w:szCs w:val="24"/>
        </w:rPr>
        <w:t>Das ist ein vö</w:t>
      </w:r>
      <w:r w:rsidRPr="00283C83">
        <w:rPr>
          <w:rFonts w:cs="Arial"/>
          <w:szCs w:val="24"/>
        </w:rPr>
        <w:t xml:space="preserve">llig beliebiger Text, </w:t>
      </w:r>
      <w:r>
        <w:rPr>
          <w:rFonts w:cs="Arial"/>
          <w:szCs w:val="24"/>
        </w:rPr>
        <w:t>der einfach nur deshalb eine Fuß</w:t>
      </w:r>
      <w:r w:rsidRPr="00283C83">
        <w:rPr>
          <w:rFonts w:cs="Arial"/>
          <w:szCs w:val="24"/>
        </w:rPr>
        <w:t>note hat,</w:t>
      </w:r>
      <w:r>
        <w:rPr>
          <w:rFonts w:cs="Arial"/>
          <w:szCs w:val="24"/>
        </w:rPr>
        <w:t xml:space="preserve"> </w:t>
      </w:r>
      <w:r w:rsidRPr="00283C83">
        <w:rPr>
          <w:rFonts w:cs="Arial"/>
          <w:szCs w:val="24"/>
        </w:rPr>
        <w:t>um zu zeigen, wie man eine schreibt.</w:t>
      </w:r>
      <w:r>
        <w:rPr>
          <w:rStyle w:val="Funotenzeichen"/>
          <w:rFonts w:cs="Arial"/>
          <w:szCs w:val="24"/>
        </w:rPr>
        <w:footnoteReference w:id="1"/>
      </w:r>
    </w:p>
    <w:p w14:paraId="0B94BB9C" w14:textId="77777777" w:rsidR="004D03FE" w:rsidRDefault="004D03FE" w:rsidP="004D03FE">
      <w:pPr>
        <w:spacing w:after="0"/>
        <w:rPr>
          <w:rFonts w:cs="Arial"/>
          <w:szCs w:val="24"/>
        </w:rPr>
      </w:pPr>
      <w:r>
        <w:rPr>
          <w:rFonts w:cs="Arial"/>
          <w:szCs w:val="24"/>
        </w:rPr>
        <w:t>Man kann auch Aufzä</w:t>
      </w:r>
      <w:r w:rsidRPr="00283C83">
        <w:rPr>
          <w:rFonts w:cs="Arial"/>
          <w:szCs w:val="24"/>
        </w:rPr>
        <w:t>hlungen machen, wie die folgende</w:t>
      </w:r>
    </w:p>
    <w:p w14:paraId="63EE016C" w14:textId="77777777" w:rsidR="004D03FE" w:rsidRDefault="004D03FE" w:rsidP="004D03FE">
      <w:pPr>
        <w:pStyle w:val="Listenabsatz"/>
        <w:numPr>
          <w:ilvl w:val="0"/>
          <w:numId w:val="1"/>
        </w:numPr>
        <w:spacing w:after="0"/>
        <w:rPr>
          <w:rFonts w:cs="Arial"/>
          <w:szCs w:val="24"/>
        </w:rPr>
      </w:pPr>
      <w:proofErr w:type="spellStart"/>
      <w:r>
        <w:rPr>
          <w:rFonts w:cs="Arial"/>
          <w:szCs w:val="24"/>
        </w:rPr>
        <w:t>blibb</w:t>
      </w:r>
      <w:proofErr w:type="spellEnd"/>
    </w:p>
    <w:p w14:paraId="3CB97D74" w14:textId="77777777" w:rsidR="004D03FE" w:rsidRDefault="004D03FE" w:rsidP="004D03FE">
      <w:pPr>
        <w:pStyle w:val="Listenabsatz"/>
        <w:numPr>
          <w:ilvl w:val="0"/>
          <w:numId w:val="1"/>
        </w:numPr>
        <w:spacing w:after="0"/>
        <w:rPr>
          <w:rFonts w:cs="Arial"/>
          <w:szCs w:val="24"/>
        </w:rPr>
      </w:pPr>
      <w:r>
        <w:rPr>
          <w:rFonts w:cs="Arial"/>
          <w:szCs w:val="24"/>
        </w:rPr>
        <w:t>blubb</w:t>
      </w:r>
    </w:p>
    <w:p w14:paraId="330E903A" w14:textId="77777777" w:rsidR="004D03FE" w:rsidRPr="00CB4444" w:rsidRDefault="004D03FE" w:rsidP="004D03FE">
      <w:pPr>
        <w:spacing w:after="0"/>
        <w:rPr>
          <w:rFonts w:cs="Arial"/>
          <w:szCs w:val="24"/>
        </w:rPr>
      </w:pPr>
    </w:p>
    <w:p w14:paraId="50BFC6AE" w14:textId="77777777" w:rsidR="004D03FE" w:rsidRPr="00283C83" w:rsidRDefault="004D03FE" w:rsidP="004D03FE">
      <w:pPr>
        <w:spacing w:after="0"/>
        <w:rPr>
          <w:rFonts w:cs="Arial"/>
          <w:szCs w:val="24"/>
        </w:rPr>
      </w:pPr>
      <w:r w:rsidRPr="00283C83">
        <w:rPr>
          <w:rFonts w:cs="Arial"/>
          <w:szCs w:val="24"/>
        </w:rPr>
        <w:t xml:space="preserve">Wenn die Reihenfolge </w:t>
      </w:r>
      <w:r>
        <w:rPr>
          <w:rFonts w:cs="Arial"/>
          <w:szCs w:val="24"/>
        </w:rPr>
        <w:t>wichtig ist, kann man die Aufzählung auch nummerieren</w:t>
      </w:r>
      <w:r w:rsidRPr="00283C83">
        <w:rPr>
          <w:rFonts w:cs="Arial"/>
          <w:szCs w:val="24"/>
        </w:rPr>
        <w:t>, wie die folgende Liste zeigt:</w:t>
      </w:r>
    </w:p>
    <w:p w14:paraId="6835D13B" w14:textId="77777777" w:rsidR="004D03FE" w:rsidRDefault="004D03FE" w:rsidP="004D03FE">
      <w:pPr>
        <w:pStyle w:val="Listenabsatz"/>
        <w:numPr>
          <w:ilvl w:val="0"/>
          <w:numId w:val="2"/>
        </w:numPr>
        <w:spacing w:after="0"/>
        <w:rPr>
          <w:rFonts w:cs="Arial"/>
          <w:szCs w:val="24"/>
        </w:rPr>
      </w:pPr>
      <w:proofErr w:type="spellStart"/>
      <w:r>
        <w:rPr>
          <w:rFonts w:cs="Arial"/>
          <w:szCs w:val="24"/>
        </w:rPr>
        <w:t>blibb</w:t>
      </w:r>
      <w:proofErr w:type="spellEnd"/>
    </w:p>
    <w:p w14:paraId="73A8C455" w14:textId="77777777" w:rsidR="004D03FE" w:rsidRDefault="004D03FE" w:rsidP="004D03FE">
      <w:pPr>
        <w:pStyle w:val="Listenabsatz"/>
        <w:numPr>
          <w:ilvl w:val="0"/>
          <w:numId w:val="2"/>
        </w:numPr>
        <w:spacing w:after="0"/>
        <w:rPr>
          <w:rFonts w:cs="Arial"/>
          <w:szCs w:val="24"/>
        </w:rPr>
      </w:pPr>
      <w:r>
        <w:rPr>
          <w:rFonts w:cs="Arial"/>
          <w:szCs w:val="24"/>
        </w:rPr>
        <w:t>blubb</w:t>
      </w:r>
    </w:p>
    <w:p w14:paraId="2C80F368" w14:textId="77777777" w:rsidR="004D03FE" w:rsidRDefault="004D03FE" w:rsidP="004D03FE">
      <w:pPr>
        <w:pStyle w:val="Listenabsatz"/>
        <w:numPr>
          <w:ilvl w:val="0"/>
          <w:numId w:val="2"/>
        </w:numPr>
        <w:spacing w:after="0"/>
        <w:rPr>
          <w:rFonts w:cs="Arial"/>
          <w:szCs w:val="24"/>
        </w:rPr>
      </w:pPr>
      <w:proofErr w:type="spellStart"/>
      <w:r>
        <w:rPr>
          <w:rFonts w:cs="Arial"/>
          <w:szCs w:val="24"/>
        </w:rPr>
        <w:t>blabb</w:t>
      </w:r>
      <w:proofErr w:type="spellEnd"/>
    </w:p>
    <w:p w14:paraId="6A06A070" w14:textId="77777777" w:rsidR="004D03FE" w:rsidRDefault="004D03FE" w:rsidP="004D03FE">
      <w:pPr>
        <w:spacing w:after="0"/>
        <w:rPr>
          <w:rFonts w:cs="Arial"/>
          <w:szCs w:val="24"/>
        </w:rPr>
      </w:pPr>
    </w:p>
    <w:p w14:paraId="1B45E9B7" w14:textId="77777777" w:rsidR="004D03FE" w:rsidRDefault="004D03FE" w:rsidP="004D03FE">
      <w:pPr>
        <w:spacing w:after="0"/>
        <w:rPr>
          <w:rFonts w:cs="Arial"/>
          <w:szCs w:val="24"/>
        </w:rPr>
      </w:pPr>
    </w:p>
    <w:p w14:paraId="6423E313" w14:textId="77777777" w:rsidR="004D03FE" w:rsidRDefault="004D03FE" w:rsidP="004D03FE">
      <w:pPr>
        <w:spacing w:after="0"/>
        <w:rPr>
          <w:rFonts w:cs="Arial"/>
          <w:szCs w:val="24"/>
        </w:rPr>
      </w:pPr>
    </w:p>
    <w:p w14:paraId="4FCB48B0" w14:textId="77777777" w:rsidR="004D03FE" w:rsidRDefault="004D03FE" w:rsidP="004D03FE">
      <w:pPr>
        <w:spacing w:after="0"/>
        <w:rPr>
          <w:rFonts w:cs="Arial"/>
          <w:szCs w:val="24"/>
        </w:rPr>
      </w:pPr>
    </w:p>
    <w:p w14:paraId="44B05A49" w14:textId="77777777" w:rsidR="004D03FE" w:rsidRDefault="004D03FE" w:rsidP="004D03FE">
      <w:pPr>
        <w:spacing w:after="0"/>
        <w:rPr>
          <w:rFonts w:cs="Arial"/>
          <w:szCs w:val="24"/>
        </w:rPr>
      </w:pPr>
    </w:p>
    <w:p w14:paraId="3C846DE6" w14:textId="77777777" w:rsidR="004D03FE" w:rsidRDefault="004D03FE" w:rsidP="004D03FE">
      <w:pPr>
        <w:spacing w:after="0"/>
        <w:rPr>
          <w:rFonts w:cs="Arial"/>
          <w:szCs w:val="24"/>
        </w:rPr>
      </w:pPr>
    </w:p>
    <w:p w14:paraId="3F78E00E" w14:textId="77777777" w:rsidR="004D03FE" w:rsidRDefault="004D03FE" w:rsidP="004D03FE">
      <w:pPr>
        <w:spacing w:after="0"/>
        <w:rPr>
          <w:rFonts w:cs="Arial"/>
          <w:szCs w:val="24"/>
        </w:rPr>
      </w:pPr>
    </w:p>
    <w:p w14:paraId="1B384836" w14:textId="77777777" w:rsidR="004D03FE" w:rsidRDefault="004D03FE" w:rsidP="004D03FE">
      <w:pPr>
        <w:spacing w:after="0"/>
        <w:rPr>
          <w:rFonts w:cs="Arial"/>
          <w:szCs w:val="24"/>
        </w:rPr>
      </w:pPr>
    </w:p>
    <w:p w14:paraId="59371243" w14:textId="77777777" w:rsidR="004D03FE" w:rsidRDefault="004D03FE" w:rsidP="004D03FE">
      <w:pPr>
        <w:spacing w:after="0"/>
        <w:rPr>
          <w:rFonts w:cs="Arial"/>
          <w:szCs w:val="24"/>
        </w:rPr>
      </w:pPr>
    </w:p>
    <w:p w14:paraId="30C47B98" w14:textId="77777777" w:rsidR="004D03FE" w:rsidRDefault="004D03FE" w:rsidP="004D03FE">
      <w:pPr>
        <w:spacing w:after="0"/>
        <w:rPr>
          <w:rFonts w:cs="Arial"/>
          <w:szCs w:val="24"/>
        </w:rPr>
      </w:pPr>
    </w:p>
    <w:p w14:paraId="7CC6353B" w14:textId="77777777" w:rsidR="004D03FE" w:rsidRDefault="004D03FE" w:rsidP="004D03FE">
      <w:pPr>
        <w:spacing w:after="0"/>
        <w:rPr>
          <w:rFonts w:cs="Arial"/>
          <w:szCs w:val="24"/>
        </w:rPr>
      </w:pPr>
    </w:p>
    <w:p w14:paraId="5AF50F6B" w14:textId="77777777" w:rsidR="004D03FE" w:rsidRDefault="004D03FE" w:rsidP="004D03FE">
      <w:pPr>
        <w:spacing w:after="0"/>
        <w:rPr>
          <w:rFonts w:cs="Arial"/>
          <w:szCs w:val="24"/>
        </w:rPr>
      </w:pPr>
    </w:p>
    <w:p w14:paraId="065D66CC" w14:textId="77777777" w:rsidR="004D03FE" w:rsidRDefault="004D03FE" w:rsidP="004D03FE">
      <w:pPr>
        <w:spacing w:after="0"/>
        <w:rPr>
          <w:rFonts w:cs="Arial"/>
          <w:szCs w:val="24"/>
        </w:rPr>
      </w:pPr>
    </w:p>
    <w:p w14:paraId="483D5B4D" w14:textId="77777777" w:rsidR="004D03FE" w:rsidRDefault="004D03FE" w:rsidP="004D03FE">
      <w:pPr>
        <w:spacing w:after="0"/>
        <w:rPr>
          <w:rFonts w:cs="Arial"/>
          <w:szCs w:val="24"/>
        </w:rPr>
      </w:pPr>
    </w:p>
    <w:p w14:paraId="74E485D7" w14:textId="77777777" w:rsidR="004D03FE" w:rsidRDefault="004D03FE" w:rsidP="004D03FE">
      <w:pPr>
        <w:spacing w:after="0"/>
        <w:rPr>
          <w:rFonts w:cs="Arial"/>
          <w:szCs w:val="24"/>
        </w:rPr>
      </w:pPr>
    </w:p>
    <w:p w14:paraId="7DEF8662" w14:textId="77777777" w:rsidR="004D03FE" w:rsidRDefault="004D03FE" w:rsidP="004D03FE">
      <w:pPr>
        <w:spacing w:after="0"/>
        <w:rPr>
          <w:rFonts w:cs="Arial"/>
          <w:szCs w:val="24"/>
        </w:rPr>
      </w:pPr>
    </w:p>
    <w:p w14:paraId="6903526A" w14:textId="77777777" w:rsidR="004D03FE" w:rsidRDefault="004D03FE" w:rsidP="004D03FE">
      <w:pPr>
        <w:spacing w:after="0"/>
        <w:rPr>
          <w:rFonts w:cs="Arial"/>
          <w:szCs w:val="24"/>
        </w:rPr>
      </w:pPr>
    </w:p>
    <w:p w14:paraId="3F7D8D3E" w14:textId="77777777" w:rsidR="004D03FE" w:rsidRDefault="004D03FE" w:rsidP="004D03FE">
      <w:pPr>
        <w:pStyle w:val="berschrift1"/>
      </w:pPr>
      <w:bookmarkStart w:id="3" w:name="_Toc505001183"/>
      <w:r>
        <w:lastRenderedPageBreak/>
        <w:t>2.1 Das wäre der erste Abschnitt in Kap. 2</w:t>
      </w:r>
      <w:bookmarkEnd w:id="3"/>
    </w:p>
    <w:p w14:paraId="4EA04A1B" w14:textId="77777777" w:rsidR="004D03FE" w:rsidRDefault="004D03FE" w:rsidP="004D03FE">
      <w:pPr>
        <w:pStyle w:val="berschrift2"/>
      </w:pPr>
      <w:bookmarkStart w:id="4" w:name="_Toc505001184"/>
      <w:r>
        <w:t>2.1.1 Und ein Unterabschnitt</w:t>
      </w:r>
      <w:bookmarkEnd w:id="4"/>
    </w:p>
    <w:p w14:paraId="7647CBB1" w14:textId="6C16EB08" w:rsidR="00881039" w:rsidRPr="00881039" w:rsidRDefault="00E135EF" w:rsidP="00881039">
      <w:r>
        <w:t xml:space="preserve">Hier beginnt das </w:t>
      </w:r>
      <w:r w:rsidR="002F4B2C">
        <w:t>Ganze</w:t>
      </w:r>
      <w:r>
        <w:t xml:space="preserve"> mit einer Gleichung, der ich einen </w:t>
      </w:r>
      <w:proofErr w:type="spellStart"/>
      <w:r>
        <w:t>label</w:t>
      </w:r>
      <w:proofErr w:type="spellEnd"/>
      <w:r>
        <w:t xml:space="preserve"> gebe, damit ich mich gleich darauf beziehen kann. </w:t>
      </w:r>
    </w:p>
    <w:p w14:paraId="3B5E35FE" w14:textId="77777777" w:rsidR="00E135EF" w:rsidRPr="00881039" w:rsidRDefault="00000000" w:rsidP="00881039">
      <w:pPr>
        <w:autoSpaceDE w:val="0"/>
        <w:autoSpaceDN w:val="0"/>
        <w:adjustRightInd w:val="0"/>
        <w:spacing w:after="0"/>
        <w:jc w:val="left"/>
        <w:rPr>
          <w:rFonts w:ascii="CMR12" w:eastAsiaTheme="minorEastAsia" w:hAnsi="CMR12" w:cs="CMR12"/>
          <w:szCs w:val="24"/>
        </w:rPr>
      </w:pPr>
      <m:oMathPara>
        <m:oMath>
          <m:sSub>
            <m:sSubPr>
              <m:ctrlPr>
                <w:rPr>
                  <w:rFonts w:ascii="Cambria Math" w:hAnsi="Cambria Math" w:cs="CMR12"/>
                  <w:szCs w:val="24"/>
                </w:rPr>
              </m:ctrlPr>
            </m:sSubPr>
            <m:e>
              <m:r>
                <w:rPr>
                  <w:rFonts w:ascii="Cambria Math" w:hAnsi="Cambria Math" w:cs="CMR12"/>
                  <w:szCs w:val="24"/>
                </w:rPr>
                <m:t>y</m:t>
              </m:r>
            </m:e>
            <m:sub>
              <m:r>
                <w:rPr>
                  <w:rFonts w:ascii="Cambria Math" w:hAnsi="Cambria Math" w:cs="CMR12"/>
                  <w:szCs w:val="24"/>
                </w:rPr>
                <m:t>t</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1</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t-1</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2</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t-2</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p</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t-p</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u</m:t>
              </m:r>
            </m:e>
            <m:sub>
              <m:r>
                <w:rPr>
                  <w:rFonts w:ascii="Cambria Math" w:hAnsi="Cambria Math" w:cs="CMR12"/>
                  <w:szCs w:val="24"/>
                </w:rPr>
                <m:t>t</m:t>
              </m:r>
            </m:sub>
          </m:sSub>
          <m:r>
            <w:rPr>
              <w:rFonts w:ascii="Cambria Math" w:hAnsi="Cambria Math" w:cs="CMR12"/>
              <w:szCs w:val="24"/>
            </w:rPr>
            <m:t xml:space="preserve">                                   (2.1)</m:t>
          </m:r>
        </m:oMath>
      </m:oMathPara>
    </w:p>
    <w:p w14:paraId="284A324F" w14:textId="77777777" w:rsidR="00881039" w:rsidRPr="00881039" w:rsidRDefault="00881039" w:rsidP="00881039">
      <w:pPr>
        <w:autoSpaceDE w:val="0"/>
        <w:autoSpaceDN w:val="0"/>
        <w:adjustRightInd w:val="0"/>
        <w:spacing w:after="0"/>
        <w:jc w:val="left"/>
        <w:rPr>
          <w:rFonts w:ascii="CMR12" w:eastAsiaTheme="minorEastAsia" w:hAnsi="CMR12" w:cs="CMR12"/>
          <w:szCs w:val="24"/>
        </w:rPr>
      </w:pPr>
    </w:p>
    <w:p w14:paraId="4178BCCB" w14:textId="77777777" w:rsidR="00881039" w:rsidRDefault="00881039" w:rsidP="00881039">
      <w:r>
        <w:t>Nun beziehe ich mich auf diese ganz schön komplexe Gleichung (2.1). Und eine Tabelle habe ich auch noch.</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981"/>
        <w:gridCol w:w="1982"/>
        <w:gridCol w:w="1982"/>
        <w:gridCol w:w="1982"/>
      </w:tblGrid>
      <w:tr w:rsidR="00881039" w14:paraId="07F1DCE9" w14:textId="77777777" w:rsidTr="000C59B7">
        <w:tc>
          <w:tcPr>
            <w:tcW w:w="1981" w:type="dxa"/>
            <w:tcBorders>
              <w:bottom w:val="single" w:sz="4" w:space="0" w:color="auto"/>
            </w:tcBorders>
          </w:tcPr>
          <w:p w14:paraId="4FEF8525" w14:textId="77777777" w:rsidR="00881039" w:rsidRDefault="00881039" w:rsidP="00881039"/>
        </w:tc>
        <w:tc>
          <w:tcPr>
            <w:tcW w:w="1982" w:type="dxa"/>
            <w:tcBorders>
              <w:top w:val="nil"/>
              <w:bottom w:val="single" w:sz="4" w:space="0" w:color="auto"/>
              <w:right w:val="nil"/>
            </w:tcBorders>
          </w:tcPr>
          <w:p w14:paraId="32D3CEA2" w14:textId="77777777" w:rsidR="00881039" w:rsidRDefault="00881039" w:rsidP="000C59B7">
            <w:pPr>
              <w:jc w:val="center"/>
            </w:pPr>
            <w:r>
              <w:t>A</w:t>
            </w:r>
          </w:p>
        </w:tc>
        <w:tc>
          <w:tcPr>
            <w:tcW w:w="1982" w:type="dxa"/>
            <w:tcBorders>
              <w:top w:val="nil"/>
              <w:left w:val="nil"/>
              <w:bottom w:val="single" w:sz="4" w:space="0" w:color="auto"/>
              <w:right w:val="nil"/>
            </w:tcBorders>
          </w:tcPr>
          <w:p w14:paraId="02AAEFCD" w14:textId="77777777" w:rsidR="00881039" w:rsidRDefault="00881039" w:rsidP="000C59B7">
            <w:pPr>
              <w:jc w:val="center"/>
            </w:pPr>
            <w:r>
              <w:t>B</w:t>
            </w:r>
          </w:p>
        </w:tc>
        <w:tc>
          <w:tcPr>
            <w:tcW w:w="1982" w:type="dxa"/>
            <w:tcBorders>
              <w:left w:val="nil"/>
              <w:bottom w:val="single" w:sz="4" w:space="0" w:color="auto"/>
            </w:tcBorders>
          </w:tcPr>
          <w:p w14:paraId="72BE41DE" w14:textId="77777777" w:rsidR="00881039" w:rsidRDefault="00881039" w:rsidP="000C59B7">
            <w:pPr>
              <w:jc w:val="center"/>
            </w:pPr>
            <w:r>
              <w:t>C</w:t>
            </w:r>
          </w:p>
        </w:tc>
      </w:tr>
      <w:tr w:rsidR="00881039" w14:paraId="7EDA0A26" w14:textId="77777777" w:rsidTr="000C59B7">
        <w:tc>
          <w:tcPr>
            <w:tcW w:w="1981" w:type="dxa"/>
            <w:tcBorders>
              <w:top w:val="single" w:sz="4" w:space="0" w:color="auto"/>
              <w:bottom w:val="nil"/>
            </w:tcBorders>
          </w:tcPr>
          <w:p w14:paraId="64B49967" w14:textId="77777777" w:rsidR="00881039" w:rsidRDefault="00881039" w:rsidP="000C59B7">
            <w:pPr>
              <w:jc w:val="center"/>
            </w:pPr>
            <w:r>
              <w:t>1</w:t>
            </w:r>
          </w:p>
        </w:tc>
        <w:tc>
          <w:tcPr>
            <w:tcW w:w="1982" w:type="dxa"/>
            <w:tcBorders>
              <w:top w:val="single" w:sz="4" w:space="0" w:color="auto"/>
              <w:bottom w:val="nil"/>
              <w:right w:val="nil"/>
            </w:tcBorders>
          </w:tcPr>
          <w:p w14:paraId="7F6DFE8C" w14:textId="77777777" w:rsidR="00881039" w:rsidRDefault="00881039" w:rsidP="000C59B7">
            <w:pPr>
              <w:jc w:val="center"/>
            </w:pPr>
            <w:r>
              <w:t>1A</w:t>
            </w:r>
          </w:p>
        </w:tc>
        <w:tc>
          <w:tcPr>
            <w:tcW w:w="1982" w:type="dxa"/>
            <w:tcBorders>
              <w:top w:val="single" w:sz="4" w:space="0" w:color="auto"/>
              <w:left w:val="nil"/>
              <w:bottom w:val="nil"/>
              <w:right w:val="nil"/>
            </w:tcBorders>
          </w:tcPr>
          <w:p w14:paraId="39CB43E9" w14:textId="77777777" w:rsidR="00881039" w:rsidRDefault="00881039" w:rsidP="000C59B7">
            <w:pPr>
              <w:jc w:val="center"/>
            </w:pPr>
          </w:p>
        </w:tc>
        <w:tc>
          <w:tcPr>
            <w:tcW w:w="1982" w:type="dxa"/>
            <w:tcBorders>
              <w:top w:val="single" w:sz="4" w:space="0" w:color="auto"/>
              <w:left w:val="nil"/>
              <w:bottom w:val="nil"/>
            </w:tcBorders>
          </w:tcPr>
          <w:p w14:paraId="45F90FA5" w14:textId="77777777" w:rsidR="00881039" w:rsidRDefault="00881039" w:rsidP="000C59B7">
            <w:pPr>
              <w:jc w:val="center"/>
            </w:pPr>
            <w:r>
              <w:t>hier steht nix</w:t>
            </w:r>
          </w:p>
        </w:tc>
      </w:tr>
      <w:tr w:rsidR="00881039" w14:paraId="0B652F28" w14:textId="77777777" w:rsidTr="000C59B7">
        <w:tc>
          <w:tcPr>
            <w:tcW w:w="1981" w:type="dxa"/>
            <w:tcBorders>
              <w:top w:val="nil"/>
              <w:bottom w:val="nil"/>
            </w:tcBorders>
          </w:tcPr>
          <w:p w14:paraId="0DC45283" w14:textId="77777777" w:rsidR="00881039" w:rsidRDefault="00881039" w:rsidP="000C59B7">
            <w:pPr>
              <w:jc w:val="center"/>
            </w:pPr>
            <w:r>
              <w:t>2</w:t>
            </w:r>
          </w:p>
        </w:tc>
        <w:tc>
          <w:tcPr>
            <w:tcW w:w="1982" w:type="dxa"/>
            <w:tcBorders>
              <w:top w:val="nil"/>
              <w:bottom w:val="nil"/>
              <w:right w:val="nil"/>
            </w:tcBorders>
          </w:tcPr>
          <w:p w14:paraId="3F9E250F" w14:textId="77777777" w:rsidR="00881039" w:rsidRDefault="00881039" w:rsidP="000C59B7">
            <w:pPr>
              <w:jc w:val="center"/>
            </w:pPr>
          </w:p>
        </w:tc>
        <w:tc>
          <w:tcPr>
            <w:tcW w:w="1982" w:type="dxa"/>
            <w:tcBorders>
              <w:top w:val="nil"/>
              <w:left w:val="nil"/>
              <w:bottom w:val="nil"/>
              <w:right w:val="nil"/>
            </w:tcBorders>
          </w:tcPr>
          <w:p w14:paraId="31009681" w14:textId="77777777" w:rsidR="00881039" w:rsidRPr="00881039" w:rsidRDefault="00000000" w:rsidP="000C59B7">
            <w:pPr>
              <w:jc w:val="center"/>
            </w:pPr>
            <m:oMathPara>
              <m:oMathParaPr>
                <m:jc m:val="center"/>
              </m:oMathParaPr>
              <m:oMath>
                <m:rad>
                  <m:radPr>
                    <m:degHide m:val="1"/>
                    <m:ctrlPr>
                      <w:rPr>
                        <w:rFonts w:ascii="Cambria Math" w:hAnsi="Cambria Math"/>
                        <w:i/>
                      </w:rPr>
                    </m:ctrlPr>
                  </m:radPr>
                  <m:deg/>
                  <m:e>
                    <m:r>
                      <w:rPr>
                        <w:rFonts w:ascii="Cambria Math" w:hAnsi="Cambria Math"/>
                      </w:rPr>
                      <m:t>2B</m:t>
                    </m:r>
                  </m:e>
                </m:rad>
              </m:oMath>
            </m:oMathPara>
          </w:p>
        </w:tc>
        <w:tc>
          <w:tcPr>
            <w:tcW w:w="1982" w:type="dxa"/>
            <w:tcBorders>
              <w:top w:val="nil"/>
              <w:left w:val="nil"/>
              <w:bottom w:val="nil"/>
            </w:tcBorders>
          </w:tcPr>
          <w:p w14:paraId="7E9A9579" w14:textId="77777777" w:rsidR="00881039" w:rsidRDefault="00881039" w:rsidP="000C59B7">
            <w:pPr>
              <w:jc w:val="center"/>
            </w:pPr>
          </w:p>
        </w:tc>
      </w:tr>
      <w:tr w:rsidR="00881039" w14:paraId="53A655D0" w14:textId="77777777" w:rsidTr="000C59B7">
        <w:tc>
          <w:tcPr>
            <w:tcW w:w="1981" w:type="dxa"/>
            <w:tcBorders>
              <w:top w:val="nil"/>
              <w:bottom w:val="nil"/>
            </w:tcBorders>
          </w:tcPr>
          <w:p w14:paraId="43CED019" w14:textId="77777777" w:rsidR="00881039" w:rsidRDefault="00881039" w:rsidP="000C59B7">
            <w:pPr>
              <w:jc w:val="center"/>
            </w:pPr>
            <w:r>
              <w:t>3</w:t>
            </w:r>
          </w:p>
        </w:tc>
        <w:tc>
          <w:tcPr>
            <w:tcW w:w="1982" w:type="dxa"/>
            <w:tcBorders>
              <w:top w:val="nil"/>
              <w:bottom w:val="nil"/>
              <w:right w:val="nil"/>
            </w:tcBorders>
          </w:tcPr>
          <w:p w14:paraId="70121C41" w14:textId="77777777" w:rsidR="00881039" w:rsidRDefault="00881039" w:rsidP="000C59B7">
            <w:pPr>
              <w:jc w:val="center"/>
            </w:pPr>
            <w:r>
              <w:t>blubb</w:t>
            </w:r>
          </w:p>
        </w:tc>
        <w:tc>
          <w:tcPr>
            <w:tcW w:w="1982" w:type="dxa"/>
            <w:tcBorders>
              <w:top w:val="nil"/>
              <w:left w:val="nil"/>
              <w:bottom w:val="nil"/>
              <w:right w:val="nil"/>
            </w:tcBorders>
          </w:tcPr>
          <w:p w14:paraId="01D2ED44" w14:textId="77777777" w:rsidR="00881039" w:rsidRDefault="00881039" w:rsidP="000C59B7">
            <w:pPr>
              <w:jc w:val="center"/>
            </w:pPr>
          </w:p>
        </w:tc>
        <w:tc>
          <w:tcPr>
            <w:tcW w:w="1982" w:type="dxa"/>
            <w:tcBorders>
              <w:top w:val="nil"/>
              <w:left w:val="nil"/>
              <w:bottom w:val="nil"/>
            </w:tcBorders>
          </w:tcPr>
          <w:p w14:paraId="13E502BA" w14:textId="77777777" w:rsidR="00881039" w:rsidRDefault="00000000" w:rsidP="000C59B7">
            <w:pPr>
              <w:jc w:val="center"/>
            </w:pPr>
            <m:oMathPara>
              <m:oMath>
                <m:sSup>
                  <m:sSupPr>
                    <m:ctrlPr>
                      <w:rPr>
                        <w:rFonts w:ascii="Cambria Math" w:hAnsi="Cambria Math"/>
                        <w:i/>
                      </w:rPr>
                    </m:ctrlPr>
                  </m:sSupPr>
                  <m:e>
                    <m:r>
                      <w:rPr>
                        <w:rFonts w:ascii="Cambria Math" w:hAnsi="Cambria Math"/>
                      </w:rPr>
                      <m:t>3</m:t>
                    </m:r>
                  </m:e>
                  <m:sup>
                    <m:r>
                      <w:rPr>
                        <w:rFonts w:ascii="Cambria Math" w:hAnsi="Cambria Math"/>
                      </w:rPr>
                      <m:t>c</m:t>
                    </m:r>
                  </m:sup>
                </m:sSup>
              </m:oMath>
            </m:oMathPara>
          </w:p>
        </w:tc>
      </w:tr>
    </w:tbl>
    <w:p w14:paraId="2F36FEE8" w14:textId="77777777" w:rsidR="00881039" w:rsidRDefault="000C59B7" w:rsidP="000C59B7">
      <w:r>
        <w:tab/>
      </w:r>
      <w:r>
        <w:tab/>
        <w:t xml:space="preserve">          Tabelle 2.1: Das ist die Tabellenunterschrift</w:t>
      </w:r>
    </w:p>
    <w:p w14:paraId="6BDDC4CC" w14:textId="77777777" w:rsidR="000C59B7" w:rsidRDefault="000C59B7" w:rsidP="000C59B7">
      <w:r>
        <w:t xml:space="preserve">Auch Tabellen (und analog: Grafiken) kann ich einfach referenzieren. Tabelle 2.1 zeigt zum Beispiel einfach, dass es Tabellen gibt. Übliche Texteditoren helfen bei der Erstellung einer Tabelle, man kann es aber auch bspw. mit Hilfe des </w:t>
      </w:r>
      <w:proofErr w:type="spellStart"/>
      <w:r>
        <w:t>freeware</w:t>
      </w:r>
      <w:proofErr w:type="spellEnd"/>
      <w:r>
        <w:t xml:space="preserve">-Programms </w:t>
      </w:r>
      <w:proofErr w:type="spellStart"/>
      <w:r>
        <w:t>LaTable</w:t>
      </w:r>
      <w:proofErr w:type="spellEnd"/>
      <w:r>
        <w:t xml:space="preserve"> machen. Das kann jeder kostenlos herunterladen von http://www.ctan.org/tex-archive/help/Catalogue/entries/latable.html. Das ist dann fast schon </w:t>
      </w:r>
      <w:proofErr w:type="spellStart"/>
      <w:r>
        <w:t>Wysiwig</w:t>
      </w:r>
      <w:proofErr w:type="spellEnd"/>
      <w:r>
        <w:t>.</w:t>
      </w:r>
    </w:p>
    <w:p w14:paraId="35D3C0FE" w14:textId="77777777" w:rsidR="000C59B7" w:rsidRPr="00347504" w:rsidRDefault="000C59B7" w:rsidP="00347504">
      <w:pPr>
        <w:rPr>
          <w:b/>
        </w:rPr>
      </w:pPr>
      <w:r w:rsidRPr="00347504">
        <w:rPr>
          <w:b/>
        </w:rPr>
        <w:t>Ein Unter-Unterabschnitt</w:t>
      </w:r>
    </w:p>
    <w:p w14:paraId="179FA5EB" w14:textId="77777777" w:rsidR="000C59B7" w:rsidRDefault="000C59B7" w:rsidP="000C59B7">
      <w:r>
        <w:t>Eine Nummerierung kriegt Unter-Unterabschnitt nicht und dementsprechend taucht er auch nicht in der automatisch generierten Gliederung auf (jedenfalls nicht bei den Einstellungen in diesem Template). Weitere Gliederungsebenen gibt es nicht. Und das ist auch gut so.</w:t>
      </w:r>
    </w:p>
    <w:p w14:paraId="62ACF373" w14:textId="77777777" w:rsidR="000C59B7" w:rsidRDefault="000C59B7" w:rsidP="000C59B7"/>
    <w:p w14:paraId="20045CC5" w14:textId="77777777" w:rsidR="00255E58" w:rsidRPr="00255E58" w:rsidRDefault="00255E58" w:rsidP="000C59B7">
      <w:pPr>
        <w:autoSpaceDE w:val="0"/>
        <w:autoSpaceDN w:val="0"/>
        <w:adjustRightInd w:val="0"/>
        <w:spacing w:after="0" w:line="240" w:lineRule="auto"/>
        <w:jc w:val="left"/>
        <w:rPr>
          <w:rFonts w:cs="Arial"/>
          <w:sz w:val="20"/>
          <w:szCs w:val="20"/>
        </w:rPr>
      </w:pPr>
      <w:r w:rsidRPr="00255E58">
        <w:rPr>
          <w:rFonts w:cs="Arial"/>
          <w:sz w:val="20"/>
          <w:szCs w:val="20"/>
        </w:rPr>
        <w:t>(D</w:t>
      </w:r>
      <w:r w:rsidR="000C59B7" w:rsidRPr="00255E58">
        <w:rPr>
          <w:rFonts w:cs="Arial"/>
          <w:sz w:val="20"/>
          <w:szCs w:val="20"/>
        </w:rPr>
        <w:t>ie report-Umgebung von LATEX sorgt dafür, dass ein neues Kapital jeweils auf einer neuen Seite beginnt. Da muss man sich nicht mehr eigens drum kümmern.</w:t>
      </w:r>
      <w:r w:rsidRPr="00255E58">
        <w:rPr>
          <w:rFonts w:cs="Arial"/>
          <w:sz w:val="20"/>
          <w:szCs w:val="20"/>
        </w:rPr>
        <w:t xml:space="preserve"> In Word und anderen Programmen aber schon, und zwar mit Hilfe eines erzwungenen Seitenumbruchs.)</w:t>
      </w:r>
    </w:p>
    <w:p w14:paraId="6267AACF" w14:textId="77777777" w:rsidR="00255E58" w:rsidRDefault="00255E58">
      <w:pPr>
        <w:spacing w:line="259" w:lineRule="auto"/>
        <w:jc w:val="left"/>
        <w:rPr>
          <w:rFonts w:ascii="CMR12" w:hAnsi="CMR12" w:cs="CMR12"/>
          <w:szCs w:val="24"/>
        </w:rPr>
      </w:pPr>
      <w:r>
        <w:rPr>
          <w:rFonts w:ascii="CMR12" w:hAnsi="CMR12" w:cs="CMR12"/>
          <w:szCs w:val="24"/>
        </w:rPr>
        <w:br w:type="page"/>
      </w:r>
    </w:p>
    <w:p w14:paraId="3E10BEB6" w14:textId="77777777" w:rsidR="000C59B7" w:rsidRDefault="00347504" w:rsidP="000C59B7">
      <w:pPr>
        <w:pStyle w:val="berschrift1"/>
      </w:pPr>
      <w:bookmarkStart w:id="5" w:name="_Toc505001185"/>
      <w:r>
        <w:lastRenderedPageBreak/>
        <w:t xml:space="preserve">3 </w:t>
      </w:r>
      <w:r w:rsidR="000C59B7">
        <w:t xml:space="preserve">Hier </w:t>
      </w:r>
      <w:r w:rsidR="00255E58">
        <w:t>k</w:t>
      </w:r>
      <w:r w:rsidR="000C59B7">
        <w:t>ommt die Überschrift zu Kapitel 3</w:t>
      </w:r>
      <w:bookmarkEnd w:id="5"/>
    </w:p>
    <w:p w14:paraId="23711B18" w14:textId="77777777" w:rsidR="000C59B7" w:rsidRDefault="000C59B7" w:rsidP="000C59B7">
      <w:r>
        <w:t>Und nun wird noch eine Grafik eingebunden. Ich nehme einfach nochmal das Logo der Uni, das auf der Titelseite steht, diesmal aber etwas größer.</w:t>
      </w:r>
    </w:p>
    <w:p w14:paraId="45292C6E" w14:textId="77777777" w:rsidR="000C59B7" w:rsidRDefault="000C59B7" w:rsidP="000C59B7">
      <w:pPr>
        <w:jc w:val="center"/>
      </w:pPr>
      <w:r w:rsidRPr="00310DF7">
        <w:rPr>
          <w:rFonts w:cs="Arial"/>
          <w:noProof/>
          <w:lang w:eastAsia="de-DE"/>
        </w:rPr>
        <w:drawing>
          <wp:inline distT="0" distB="0" distL="0" distR="0" wp14:anchorId="5792B2F7" wp14:editId="31E899A1">
            <wp:extent cx="4296706" cy="3100464"/>
            <wp:effectExtent l="0" t="0" r="0" b="0"/>
            <wp:docPr id="3" name="Grafik 3" descr="URLogo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ogoVek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028" cy="3110798"/>
                    </a:xfrm>
                    <a:prstGeom prst="rect">
                      <a:avLst/>
                    </a:prstGeom>
                    <a:noFill/>
                    <a:ln>
                      <a:noFill/>
                    </a:ln>
                  </pic:spPr>
                </pic:pic>
              </a:graphicData>
            </a:graphic>
          </wp:inline>
        </w:drawing>
      </w:r>
    </w:p>
    <w:p w14:paraId="579A4117" w14:textId="77777777" w:rsidR="000C59B7" w:rsidRDefault="000C59B7" w:rsidP="000C59B7">
      <w:pPr>
        <w:jc w:val="center"/>
        <w:rPr>
          <w:rFonts w:ascii="CMR12" w:hAnsi="CMR12" w:cs="CMR12"/>
          <w:szCs w:val="24"/>
        </w:rPr>
      </w:pPr>
      <w:r>
        <w:rPr>
          <w:rFonts w:ascii="CMR12" w:hAnsi="CMR12" w:cs="CMR12"/>
          <w:szCs w:val="24"/>
        </w:rPr>
        <w:t>Abbildung 3.1: Das Logo der Universität Regensburg</w:t>
      </w:r>
    </w:p>
    <w:p w14:paraId="53BFF3FC" w14:textId="77777777" w:rsidR="000C59B7" w:rsidRDefault="000C59B7" w:rsidP="000C59B7">
      <w:pPr>
        <w:rPr>
          <w:rFonts w:ascii="CMR12" w:hAnsi="CMR12" w:cs="CMR12"/>
          <w:szCs w:val="24"/>
        </w:rPr>
      </w:pPr>
    </w:p>
    <w:p w14:paraId="05FFE238" w14:textId="77777777" w:rsidR="00255E58" w:rsidRDefault="00255E58">
      <w:pPr>
        <w:spacing w:line="259" w:lineRule="auto"/>
        <w:jc w:val="left"/>
        <w:rPr>
          <w:rFonts w:ascii="CMR12" w:hAnsi="CMR12" w:cs="CMR12"/>
          <w:szCs w:val="24"/>
        </w:rPr>
      </w:pPr>
      <w:r>
        <w:rPr>
          <w:rFonts w:ascii="CMR12" w:hAnsi="CMR12" w:cs="CMR12"/>
          <w:szCs w:val="24"/>
        </w:rPr>
        <w:br w:type="page"/>
      </w:r>
    </w:p>
    <w:p w14:paraId="44961F63" w14:textId="77777777" w:rsidR="000C59B7" w:rsidRDefault="00347504" w:rsidP="000C59B7">
      <w:pPr>
        <w:pStyle w:val="berschrift1"/>
      </w:pPr>
      <w:bookmarkStart w:id="6" w:name="_Toc505001186"/>
      <w:r>
        <w:lastRenderedPageBreak/>
        <w:t xml:space="preserve">4 </w:t>
      </w:r>
      <w:r w:rsidR="000C59B7">
        <w:t>Fazit</w:t>
      </w:r>
      <w:bookmarkEnd w:id="6"/>
    </w:p>
    <w:p w14:paraId="4E3EF6C6" w14:textId="77777777" w:rsidR="000C59B7" w:rsidRDefault="000C59B7" w:rsidP="000C59B7">
      <w:r>
        <w:t>Das muss am Schluss in jedem Fall gezogen werden.</w:t>
      </w:r>
    </w:p>
    <w:p w14:paraId="608DF3A7" w14:textId="77777777" w:rsidR="000C59B7" w:rsidRDefault="000C59B7" w:rsidP="000C59B7"/>
    <w:p w14:paraId="40C932D2" w14:textId="77777777" w:rsidR="000C59B7" w:rsidRDefault="000C59B7" w:rsidP="000C59B7"/>
    <w:p w14:paraId="01AF8460" w14:textId="77777777" w:rsidR="000C59B7" w:rsidRDefault="000C59B7" w:rsidP="000C59B7"/>
    <w:p w14:paraId="4576016F" w14:textId="77777777" w:rsidR="000C59B7" w:rsidRDefault="000C59B7" w:rsidP="000C59B7"/>
    <w:p w14:paraId="5B21DFC2" w14:textId="77777777" w:rsidR="000C59B7" w:rsidRDefault="000C59B7" w:rsidP="000C59B7"/>
    <w:p w14:paraId="3D91FD8D" w14:textId="77777777" w:rsidR="000C59B7" w:rsidRDefault="000C59B7" w:rsidP="000C59B7"/>
    <w:p w14:paraId="24B8EF87" w14:textId="77777777" w:rsidR="000C59B7" w:rsidRDefault="000C59B7" w:rsidP="000C59B7"/>
    <w:p w14:paraId="65C9D7B2" w14:textId="77777777" w:rsidR="000C59B7" w:rsidRPr="00255E58" w:rsidRDefault="00255E58" w:rsidP="000C59B7">
      <w:pPr>
        <w:rPr>
          <w:sz w:val="20"/>
          <w:szCs w:val="20"/>
        </w:rPr>
      </w:pPr>
      <w:r w:rsidRPr="00255E58">
        <w:rPr>
          <w:sz w:val="20"/>
          <w:szCs w:val="20"/>
        </w:rPr>
        <w:t>(Und auch das Literaturverzeichnis beginnt auf einer neuen Seite.)</w:t>
      </w:r>
    </w:p>
    <w:p w14:paraId="0B64B6B6" w14:textId="77777777" w:rsidR="00255E58" w:rsidRDefault="00255E58">
      <w:pPr>
        <w:spacing w:line="259" w:lineRule="auto"/>
        <w:jc w:val="left"/>
      </w:pPr>
      <w:r>
        <w:br w:type="page"/>
      </w:r>
    </w:p>
    <w:p w14:paraId="31C21EF0" w14:textId="77777777" w:rsidR="000C59B7" w:rsidRPr="003870B1" w:rsidRDefault="008976A9" w:rsidP="008976A9">
      <w:pPr>
        <w:pStyle w:val="berschrift1"/>
        <w:rPr>
          <w:lang w:val="en-US"/>
        </w:rPr>
      </w:pPr>
      <w:bookmarkStart w:id="7" w:name="_Toc505001187"/>
      <w:proofErr w:type="spellStart"/>
      <w:r w:rsidRPr="003870B1">
        <w:rPr>
          <w:lang w:val="en-US"/>
        </w:rPr>
        <w:lastRenderedPageBreak/>
        <w:t>Literaturverzeichnis</w:t>
      </w:r>
      <w:bookmarkEnd w:id="7"/>
      <w:proofErr w:type="spellEnd"/>
      <w:r w:rsidRPr="003870B1">
        <w:rPr>
          <w:lang w:val="en-US"/>
        </w:rPr>
        <w:t xml:space="preserve"> </w:t>
      </w:r>
    </w:p>
    <w:p w14:paraId="7F29A737" w14:textId="77777777" w:rsidR="008976A9" w:rsidRPr="003870B1" w:rsidRDefault="008976A9" w:rsidP="008976A9">
      <w:pPr>
        <w:rPr>
          <w:lang w:val="en-US"/>
        </w:rPr>
      </w:pPr>
    </w:p>
    <w:p w14:paraId="7C00D480" w14:textId="77777777" w:rsidR="008976A9" w:rsidRPr="008976A9" w:rsidRDefault="008976A9" w:rsidP="008976A9">
      <w:pPr>
        <w:rPr>
          <w:lang w:val="en-US"/>
        </w:rPr>
      </w:pPr>
      <w:r w:rsidRPr="008976A9">
        <w:rPr>
          <w:lang w:val="en-US"/>
        </w:rPr>
        <w:t xml:space="preserve">[1] </w:t>
      </w:r>
      <w:proofErr w:type="spellStart"/>
      <w:r w:rsidRPr="008976A9">
        <w:rPr>
          <w:lang w:val="en-US"/>
        </w:rPr>
        <w:t>Bental</w:t>
      </w:r>
      <w:proofErr w:type="spellEnd"/>
      <w:r w:rsidRPr="008976A9">
        <w:rPr>
          <w:lang w:val="en-US"/>
        </w:rPr>
        <w:t xml:space="preserve">, Benjamin and Dominique </w:t>
      </w:r>
      <w:proofErr w:type="spellStart"/>
      <w:r w:rsidRPr="008976A9">
        <w:rPr>
          <w:lang w:val="en-US"/>
        </w:rPr>
        <w:t>Demougin</w:t>
      </w:r>
      <w:proofErr w:type="spellEnd"/>
      <w:r w:rsidRPr="008976A9">
        <w:rPr>
          <w:lang w:val="en-US"/>
        </w:rPr>
        <w:t xml:space="preserve"> (2006): "Incentive Contracts</w:t>
      </w:r>
    </w:p>
    <w:p w14:paraId="46E52584" w14:textId="77777777" w:rsidR="008976A9" w:rsidRPr="008976A9" w:rsidRDefault="008976A9" w:rsidP="008976A9">
      <w:pPr>
        <w:rPr>
          <w:lang w:val="en-US"/>
        </w:rPr>
      </w:pPr>
      <w:r w:rsidRPr="008976A9">
        <w:rPr>
          <w:lang w:val="en-US"/>
        </w:rPr>
        <w:t xml:space="preserve">and Total Factor </w:t>
      </w:r>
      <w:proofErr w:type="spellStart"/>
      <w:r w:rsidRPr="008976A9">
        <w:rPr>
          <w:lang w:val="en-US"/>
        </w:rPr>
        <w:t>Producitivty</w:t>
      </w:r>
      <w:proofErr w:type="spellEnd"/>
      <w:r w:rsidRPr="008976A9">
        <w:rPr>
          <w:lang w:val="en-US"/>
        </w:rPr>
        <w:t>", International Economic Review 47: 1033-</w:t>
      </w:r>
    </w:p>
    <w:p w14:paraId="5FDD0BE6" w14:textId="77777777" w:rsidR="008976A9" w:rsidRPr="008976A9" w:rsidRDefault="008976A9" w:rsidP="008976A9">
      <w:pPr>
        <w:rPr>
          <w:lang w:val="en-US"/>
        </w:rPr>
      </w:pPr>
      <w:r w:rsidRPr="008976A9">
        <w:rPr>
          <w:lang w:val="en-US"/>
        </w:rPr>
        <w:t>1055.</w:t>
      </w:r>
    </w:p>
    <w:p w14:paraId="3E1E5351" w14:textId="77777777" w:rsidR="008976A9" w:rsidRPr="008976A9" w:rsidRDefault="008976A9" w:rsidP="008976A9">
      <w:pPr>
        <w:rPr>
          <w:lang w:val="en-US"/>
        </w:rPr>
      </w:pPr>
      <w:r w:rsidRPr="008976A9">
        <w:rPr>
          <w:lang w:val="en-US"/>
        </w:rPr>
        <w:t>[2] Brouwer, Maria (2005): "M</w:t>
      </w:r>
      <w:r>
        <w:rPr>
          <w:lang w:val="en-US"/>
        </w:rPr>
        <w:t>anaging uncertainty through profi</w:t>
      </w:r>
      <w:r w:rsidRPr="008976A9">
        <w:rPr>
          <w:lang w:val="en-US"/>
        </w:rPr>
        <w:t>t sharing</w:t>
      </w:r>
    </w:p>
    <w:p w14:paraId="2C6F1F52" w14:textId="77777777" w:rsidR="008976A9" w:rsidRPr="008976A9" w:rsidRDefault="008976A9" w:rsidP="008976A9">
      <w:pPr>
        <w:rPr>
          <w:lang w:val="en-US"/>
        </w:rPr>
      </w:pPr>
      <w:r w:rsidRPr="008976A9">
        <w:rPr>
          <w:lang w:val="en-US"/>
        </w:rPr>
        <w:t>contracts from medieval Italy to Silicon Valley", Journal of Management</w:t>
      </w:r>
    </w:p>
    <w:p w14:paraId="3E115EE9" w14:textId="77777777" w:rsidR="008976A9" w:rsidRPr="008976A9" w:rsidRDefault="008976A9" w:rsidP="008976A9">
      <w:pPr>
        <w:rPr>
          <w:lang w:val="en-US"/>
        </w:rPr>
      </w:pPr>
      <w:r w:rsidRPr="008976A9">
        <w:rPr>
          <w:lang w:val="en-US"/>
        </w:rPr>
        <w:t>and Governance 9: 237-255.</w:t>
      </w:r>
    </w:p>
    <w:p w14:paraId="3B72ED7B" w14:textId="77777777" w:rsidR="008976A9" w:rsidRPr="008976A9" w:rsidRDefault="008976A9" w:rsidP="008976A9">
      <w:pPr>
        <w:rPr>
          <w:lang w:val="en-US"/>
        </w:rPr>
      </w:pPr>
      <w:r w:rsidRPr="008976A9">
        <w:rPr>
          <w:lang w:val="en-US"/>
        </w:rPr>
        <w:t>[3] Carruth, Alan and Andrew Oswald (1985): "Miners' Wages in Post-war</w:t>
      </w:r>
    </w:p>
    <w:p w14:paraId="430D638C" w14:textId="77777777" w:rsidR="008976A9" w:rsidRPr="008976A9" w:rsidRDefault="008976A9" w:rsidP="008976A9">
      <w:pPr>
        <w:rPr>
          <w:lang w:val="en-US"/>
        </w:rPr>
      </w:pPr>
      <w:r w:rsidRPr="008976A9">
        <w:rPr>
          <w:lang w:val="en-US"/>
        </w:rPr>
        <w:t xml:space="preserve">Britain: An Application of a Model of Trade Union </w:t>
      </w:r>
      <w:proofErr w:type="spellStart"/>
      <w:r w:rsidRPr="008976A9">
        <w:rPr>
          <w:lang w:val="en-US"/>
        </w:rPr>
        <w:t>Behaviour</w:t>
      </w:r>
      <w:proofErr w:type="spellEnd"/>
      <w:r w:rsidRPr="008976A9">
        <w:rPr>
          <w:lang w:val="en-US"/>
        </w:rPr>
        <w:t>", Economic</w:t>
      </w:r>
    </w:p>
    <w:p w14:paraId="73B0BFDB" w14:textId="77777777" w:rsidR="008976A9" w:rsidRPr="008976A9" w:rsidRDefault="008976A9" w:rsidP="008976A9">
      <w:pPr>
        <w:rPr>
          <w:lang w:val="en-US"/>
        </w:rPr>
      </w:pPr>
      <w:r w:rsidRPr="008976A9">
        <w:rPr>
          <w:lang w:val="en-US"/>
        </w:rPr>
        <w:t>Journal 95: 1003-1020.</w:t>
      </w:r>
    </w:p>
    <w:p w14:paraId="5EBD3822" w14:textId="77777777" w:rsidR="008976A9" w:rsidRPr="008976A9" w:rsidRDefault="008976A9" w:rsidP="008976A9">
      <w:pPr>
        <w:rPr>
          <w:lang w:val="en-US"/>
        </w:rPr>
      </w:pPr>
      <w:r w:rsidRPr="008976A9">
        <w:rPr>
          <w:lang w:val="en-US"/>
        </w:rPr>
        <w:t>[4] Farber, Henry (1978): "Individual Preferences and Union Wage Deter-</w:t>
      </w:r>
    </w:p>
    <w:p w14:paraId="1C1F48B2" w14:textId="77777777" w:rsidR="008976A9" w:rsidRPr="008976A9" w:rsidRDefault="008976A9" w:rsidP="008976A9">
      <w:pPr>
        <w:rPr>
          <w:lang w:val="en-US"/>
        </w:rPr>
      </w:pPr>
      <w:proofErr w:type="spellStart"/>
      <w:r w:rsidRPr="008976A9">
        <w:rPr>
          <w:lang w:val="en-US"/>
        </w:rPr>
        <w:t>mination</w:t>
      </w:r>
      <w:proofErr w:type="spellEnd"/>
      <w:r w:rsidRPr="008976A9">
        <w:rPr>
          <w:lang w:val="en-US"/>
        </w:rPr>
        <w:t>: The Case of the United Mine Workers", Journal of Political</w:t>
      </w:r>
    </w:p>
    <w:p w14:paraId="77348E0E" w14:textId="77777777" w:rsidR="008976A9" w:rsidRPr="008976A9" w:rsidRDefault="008976A9" w:rsidP="008976A9">
      <w:pPr>
        <w:rPr>
          <w:lang w:val="en-US"/>
        </w:rPr>
      </w:pPr>
      <w:r w:rsidRPr="008976A9">
        <w:rPr>
          <w:lang w:val="en-US"/>
        </w:rPr>
        <w:t>Economy 86: 923-942.</w:t>
      </w:r>
    </w:p>
    <w:p w14:paraId="363AB489" w14:textId="77777777" w:rsidR="008976A9" w:rsidRPr="008976A9" w:rsidRDefault="008976A9" w:rsidP="008976A9">
      <w:pPr>
        <w:rPr>
          <w:lang w:val="en-US"/>
        </w:rPr>
      </w:pPr>
      <w:r w:rsidRPr="008976A9">
        <w:rPr>
          <w:lang w:val="en-US"/>
        </w:rPr>
        <w:t xml:space="preserve">[5] </w:t>
      </w:r>
      <w:proofErr w:type="spellStart"/>
      <w:r w:rsidRPr="008976A9">
        <w:rPr>
          <w:lang w:val="en-US"/>
        </w:rPr>
        <w:t>Holmlund</w:t>
      </w:r>
      <w:proofErr w:type="spellEnd"/>
      <w:r w:rsidRPr="008976A9">
        <w:rPr>
          <w:lang w:val="en-US"/>
        </w:rPr>
        <w:t xml:space="preserve">, </w:t>
      </w:r>
      <w:proofErr w:type="spellStart"/>
      <w:r w:rsidRPr="008976A9">
        <w:rPr>
          <w:lang w:val="en-US"/>
        </w:rPr>
        <w:t>B</w:t>
      </w:r>
      <w:r>
        <w:rPr>
          <w:lang w:val="en-US"/>
        </w:rPr>
        <w:t>ertil</w:t>
      </w:r>
      <w:proofErr w:type="spellEnd"/>
      <w:r>
        <w:rPr>
          <w:lang w:val="en-US"/>
        </w:rPr>
        <w:t xml:space="preserve"> (1990), "Profi</w:t>
      </w:r>
      <w:r w:rsidRPr="008976A9">
        <w:rPr>
          <w:lang w:val="en-US"/>
        </w:rPr>
        <w:t xml:space="preserve">t Sharing, Wage Bargaining, and </w:t>
      </w:r>
      <w:proofErr w:type="spellStart"/>
      <w:r w:rsidRPr="008976A9">
        <w:rPr>
          <w:lang w:val="en-US"/>
        </w:rPr>
        <w:t>Unem</w:t>
      </w:r>
      <w:proofErr w:type="spellEnd"/>
      <w:r w:rsidRPr="008976A9">
        <w:rPr>
          <w:lang w:val="en-US"/>
        </w:rPr>
        <w:t>-</w:t>
      </w:r>
    </w:p>
    <w:p w14:paraId="052CB295" w14:textId="77777777" w:rsidR="008976A9" w:rsidRPr="008976A9" w:rsidRDefault="008976A9" w:rsidP="008976A9">
      <w:pPr>
        <w:rPr>
          <w:lang w:val="en-US"/>
        </w:rPr>
      </w:pPr>
      <w:proofErr w:type="spellStart"/>
      <w:r w:rsidRPr="008976A9">
        <w:rPr>
          <w:lang w:val="en-US"/>
        </w:rPr>
        <w:t>ployment</w:t>
      </w:r>
      <w:proofErr w:type="spellEnd"/>
      <w:r w:rsidRPr="008976A9">
        <w:rPr>
          <w:lang w:val="en-US"/>
        </w:rPr>
        <w:t>", Economic Inquiry 28: 257-268.</w:t>
      </w:r>
    </w:p>
    <w:p w14:paraId="1ECBA432" w14:textId="77777777" w:rsidR="008976A9" w:rsidRPr="008976A9" w:rsidRDefault="00CF1819" w:rsidP="008976A9">
      <w:pPr>
        <w:rPr>
          <w:lang w:val="en-US"/>
        </w:rPr>
      </w:pPr>
      <w:r>
        <w:rPr>
          <w:lang w:val="en-US"/>
        </w:rPr>
        <w:t xml:space="preserve">[6] </w:t>
      </w:r>
      <w:proofErr w:type="spellStart"/>
      <w:r>
        <w:rPr>
          <w:lang w:val="en-US"/>
        </w:rPr>
        <w:t>Jerger</w:t>
      </w:r>
      <w:proofErr w:type="spellEnd"/>
      <w:r>
        <w:rPr>
          <w:lang w:val="en-US"/>
        </w:rPr>
        <w:t>, Jü</w:t>
      </w:r>
      <w:r w:rsidR="008976A9" w:rsidRPr="008976A9">
        <w:rPr>
          <w:lang w:val="en-US"/>
        </w:rPr>
        <w:t>rgen an</w:t>
      </w:r>
      <w:r w:rsidR="008976A9">
        <w:rPr>
          <w:lang w:val="en-US"/>
        </w:rPr>
        <w:t>d Jochen Michaelis (1999): "Profit Sharing, Capital For</w:t>
      </w:r>
      <w:r w:rsidR="008976A9" w:rsidRPr="008976A9">
        <w:rPr>
          <w:lang w:val="en-US"/>
        </w:rPr>
        <w:t>mation and the NAIRU", Scandinavian Journal of Economics 101: 257-</w:t>
      </w:r>
    </w:p>
    <w:p w14:paraId="0566D022" w14:textId="77777777" w:rsidR="008976A9" w:rsidRPr="008976A9" w:rsidRDefault="008976A9" w:rsidP="008976A9">
      <w:pPr>
        <w:rPr>
          <w:lang w:val="en-US"/>
        </w:rPr>
      </w:pPr>
      <w:r w:rsidRPr="008976A9">
        <w:rPr>
          <w:lang w:val="en-US"/>
        </w:rPr>
        <w:t>275.</w:t>
      </w:r>
    </w:p>
    <w:p w14:paraId="544B6425" w14:textId="77777777" w:rsidR="008976A9" w:rsidRPr="008976A9" w:rsidRDefault="008976A9" w:rsidP="008976A9">
      <w:pPr>
        <w:rPr>
          <w:lang w:val="en-US"/>
        </w:rPr>
      </w:pPr>
      <w:r w:rsidRPr="008976A9">
        <w:rPr>
          <w:lang w:val="en-US"/>
        </w:rPr>
        <w:t xml:space="preserve">[7] Kirstein, Roland and Kirstein, Annette (2007): </w:t>
      </w:r>
      <w:proofErr w:type="spellStart"/>
      <w:r w:rsidRPr="008976A9">
        <w:rPr>
          <w:lang w:val="en-US"/>
        </w:rPr>
        <w:t>Ine±cient</w:t>
      </w:r>
      <w:proofErr w:type="spellEnd"/>
      <w:r w:rsidRPr="008976A9">
        <w:rPr>
          <w:lang w:val="en-US"/>
        </w:rPr>
        <w:t xml:space="preserve"> Intra-Firm In-</w:t>
      </w:r>
    </w:p>
    <w:p w14:paraId="6B4DB754" w14:textId="77777777" w:rsidR="008976A9" w:rsidRPr="008976A9" w:rsidRDefault="008976A9" w:rsidP="008976A9">
      <w:pPr>
        <w:rPr>
          <w:lang w:val="en-US"/>
        </w:rPr>
      </w:pPr>
      <w:proofErr w:type="spellStart"/>
      <w:r w:rsidRPr="008976A9">
        <w:rPr>
          <w:lang w:val="en-US"/>
        </w:rPr>
        <w:t>centives</w:t>
      </w:r>
      <w:proofErr w:type="spellEnd"/>
      <w:r w:rsidRPr="008976A9">
        <w:rPr>
          <w:lang w:val="en-US"/>
        </w:rPr>
        <w:t xml:space="preserve"> Can Stabilize Cartels in Cournot Oligopolies, mimeo, February</w:t>
      </w:r>
    </w:p>
    <w:p w14:paraId="1F7F1431" w14:textId="77777777" w:rsidR="008976A9" w:rsidRPr="008976A9" w:rsidRDefault="008976A9" w:rsidP="008976A9">
      <w:pPr>
        <w:rPr>
          <w:lang w:val="en-US"/>
        </w:rPr>
      </w:pPr>
      <w:r w:rsidRPr="008976A9">
        <w:rPr>
          <w:lang w:val="en-US"/>
        </w:rPr>
        <w:t>2007.</w:t>
      </w:r>
    </w:p>
    <w:p w14:paraId="69366D3F" w14:textId="77777777" w:rsidR="008976A9" w:rsidRPr="008976A9" w:rsidRDefault="008976A9" w:rsidP="008976A9">
      <w:pPr>
        <w:rPr>
          <w:lang w:val="en-US"/>
        </w:rPr>
      </w:pPr>
      <w:r w:rsidRPr="008976A9">
        <w:rPr>
          <w:lang w:val="en-US"/>
        </w:rPr>
        <w:t xml:space="preserve">[8] </w:t>
      </w:r>
      <w:proofErr w:type="spellStart"/>
      <w:r w:rsidRPr="008976A9">
        <w:rPr>
          <w:lang w:val="en-US"/>
        </w:rPr>
        <w:t>Koskela</w:t>
      </w:r>
      <w:proofErr w:type="spellEnd"/>
      <w:r w:rsidRPr="008976A9">
        <w:rPr>
          <w:lang w:val="en-US"/>
        </w:rPr>
        <w:t xml:space="preserve">, </w:t>
      </w:r>
      <w:proofErr w:type="spellStart"/>
      <w:r w:rsidRPr="008976A9">
        <w:rPr>
          <w:lang w:val="en-US"/>
        </w:rPr>
        <w:t>Erkki</w:t>
      </w:r>
      <w:proofErr w:type="spellEnd"/>
      <w:r w:rsidRPr="008976A9">
        <w:rPr>
          <w:lang w:val="en-US"/>
        </w:rPr>
        <w:t xml:space="preserve"> and Rune </w:t>
      </w:r>
      <w:proofErr w:type="spellStart"/>
      <w:r w:rsidRPr="008976A9">
        <w:rPr>
          <w:lang w:val="en-US"/>
        </w:rPr>
        <w:t>Stenbacka</w:t>
      </w:r>
      <w:proofErr w:type="spellEnd"/>
      <w:r w:rsidRPr="008976A9">
        <w:rPr>
          <w:lang w:val="en-US"/>
        </w:rPr>
        <w:t xml:space="preserve"> (2006): "Flexible and Committed</w:t>
      </w:r>
    </w:p>
    <w:p w14:paraId="6809F4BB" w14:textId="77777777" w:rsidR="008976A9" w:rsidRPr="008976A9" w:rsidRDefault="008976A9" w:rsidP="008976A9">
      <w:pPr>
        <w:rPr>
          <w:lang w:val="en-US"/>
        </w:rPr>
      </w:pPr>
      <w:proofErr w:type="spellStart"/>
      <w:r w:rsidRPr="008976A9">
        <w:rPr>
          <w:lang w:val="en-US"/>
        </w:rPr>
        <w:t>Pro¯t</w:t>
      </w:r>
      <w:proofErr w:type="spellEnd"/>
      <w:r w:rsidRPr="008976A9">
        <w:rPr>
          <w:lang w:val="en-US"/>
        </w:rPr>
        <w:t xml:space="preserve"> Sharing with Wage Bargaining: Implications for Equilibrium Un-</w:t>
      </w:r>
    </w:p>
    <w:p w14:paraId="60FEAAE2" w14:textId="77777777" w:rsidR="008976A9" w:rsidRPr="008976A9" w:rsidRDefault="008976A9" w:rsidP="008976A9">
      <w:pPr>
        <w:rPr>
          <w:lang w:val="en-US"/>
        </w:rPr>
      </w:pPr>
      <w:r w:rsidRPr="008976A9">
        <w:rPr>
          <w:lang w:val="en-US"/>
        </w:rPr>
        <w:t>employment", Journal of Economics 87: 159-180.</w:t>
      </w:r>
    </w:p>
    <w:p w14:paraId="24EE9118" w14:textId="77777777" w:rsidR="008976A9" w:rsidRPr="008976A9" w:rsidRDefault="008976A9" w:rsidP="008976A9">
      <w:pPr>
        <w:rPr>
          <w:lang w:val="en-US"/>
        </w:rPr>
      </w:pPr>
      <w:r w:rsidRPr="008976A9">
        <w:rPr>
          <w:lang w:val="en-US"/>
        </w:rPr>
        <w:lastRenderedPageBreak/>
        <w:t>[9] McDonald, Ian M. and Solow, Robert M. (1981): "Wage Bargaining and</w:t>
      </w:r>
    </w:p>
    <w:p w14:paraId="6F411C42" w14:textId="77777777" w:rsidR="008976A9" w:rsidRPr="008976A9" w:rsidRDefault="008976A9" w:rsidP="008976A9">
      <w:pPr>
        <w:rPr>
          <w:lang w:val="en-US"/>
        </w:rPr>
      </w:pPr>
      <w:r w:rsidRPr="008976A9">
        <w:rPr>
          <w:lang w:val="en-US"/>
        </w:rPr>
        <w:t>Employment", American Economic Review 71: 896-908.</w:t>
      </w:r>
    </w:p>
    <w:p w14:paraId="2FE60850" w14:textId="77777777" w:rsidR="008976A9" w:rsidRPr="008976A9" w:rsidRDefault="008976A9" w:rsidP="008976A9">
      <w:pPr>
        <w:rPr>
          <w:lang w:val="en-US"/>
        </w:rPr>
      </w:pPr>
      <w:r w:rsidRPr="008976A9">
        <w:rPr>
          <w:lang w:val="en-US"/>
        </w:rPr>
        <w:t>[10] Michaelis, Jochen (19</w:t>
      </w:r>
      <w:r>
        <w:rPr>
          <w:lang w:val="en-US"/>
        </w:rPr>
        <w:t>97), "On the Equivalence of Profi</w:t>
      </w:r>
      <w:r w:rsidRPr="008976A9">
        <w:rPr>
          <w:lang w:val="en-US"/>
        </w:rPr>
        <w:t>t and Revenue</w:t>
      </w:r>
    </w:p>
    <w:p w14:paraId="26D9B41D" w14:textId="77777777" w:rsidR="008976A9" w:rsidRPr="008976A9" w:rsidRDefault="008976A9" w:rsidP="008976A9">
      <w:pPr>
        <w:rPr>
          <w:lang w:val="en-US"/>
        </w:rPr>
      </w:pPr>
      <w:r w:rsidRPr="008976A9">
        <w:rPr>
          <w:lang w:val="en-US"/>
        </w:rPr>
        <w:t>Sharing", Economics Letters 57: 113-118</w:t>
      </w:r>
    </w:p>
    <w:p w14:paraId="08DF8837" w14:textId="77777777" w:rsidR="008976A9" w:rsidRPr="008976A9" w:rsidRDefault="008976A9" w:rsidP="008976A9">
      <w:pPr>
        <w:rPr>
          <w:lang w:val="en-US"/>
        </w:rPr>
      </w:pPr>
      <w:r w:rsidRPr="008976A9">
        <w:rPr>
          <w:lang w:val="en-US"/>
        </w:rPr>
        <w:t xml:space="preserve">[11] Pendleton, Andrew, Erik </w:t>
      </w:r>
      <w:proofErr w:type="spellStart"/>
      <w:r w:rsidRPr="008976A9">
        <w:rPr>
          <w:lang w:val="en-US"/>
        </w:rPr>
        <w:t>Poutsma</w:t>
      </w:r>
      <w:proofErr w:type="spellEnd"/>
      <w:r w:rsidRPr="008976A9">
        <w:rPr>
          <w:lang w:val="en-US"/>
        </w:rPr>
        <w:t>, Jos</w:t>
      </w:r>
      <w:r>
        <w:rPr>
          <w:lang w:val="en-US"/>
        </w:rPr>
        <w:t xml:space="preserve"> van Ommeren and Chris Brewster </w:t>
      </w:r>
      <w:r w:rsidRPr="008976A9">
        <w:rPr>
          <w:lang w:val="en-US"/>
        </w:rPr>
        <w:t>(2001): E</w:t>
      </w:r>
      <w:r>
        <w:rPr>
          <w:lang w:val="en-US"/>
        </w:rPr>
        <w:t xml:space="preserve">mployee share ownership and </w:t>
      </w:r>
      <w:proofErr w:type="spellStart"/>
      <w:r>
        <w:rPr>
          <w:lang w:val="en-US"/>
        </w:rPr>
        <w:t>profitt</w:t>
      </w:r>
      <w:proofErr w:type="spellEnd"/>
      <w:r>
        <w:rPr>
          <w:lang w:val="en-US"/>
        </w:rPr>
        <w:t>-sharing in the European Union, Luxembourg: Office for Offi</w:t>
      </w:r>
      <w:r w:rsidRPr="008976A9">
        <w:rPr>
          <w:lang w:val="en-US"/>
        </w:rPr>
        <w:t>cial Publications of the Eur</w:t>
      </w:r>
      <w:r>
        <w:rPr>
          <w:lang w:val="en-US"/>
        </w:rPr>
        <w:t>opean Com</w:t>
      </w:r>
      <w:r w:rsidRPr="008976A9">
        <w:rPr>
          <w:lang w:val="en-US"/>
        </w:rPr>
        <w:t>munities.</w:t>
      </w:r>
    </w:p>
    <w:p w14:paraId="02796AFE" w14:textId="77777777" w:rsidR="008976A9" w:rsidRPr="008976A9" w:rsidRDefault="008976A9" w:rsidP="008976A9">
      <w:pPr>
        <w:rPr>
          <w:lang w:val="en-US"/>
        </w:rPr>
      </w:pPr>
      <w:r w:rsidRPr="008976A9">
        <w:rPr>
          <w:lang w:val="en-US"/>
        </w:rPr>
        <w:t>[12] Watt, Richard (2002): "Defending Expected Utility Theory", Journal of</w:t>
      </w:r>
    </w:p>
    <w:p w14:paraId="070A50EB" w14:textId="77777777" w:rsidR="008976A9" w:rsidRPr="008976A9" w:rsidRDefault="008976A9" w:rsidP="008976A9">
      <w:pPr>
        <w:rPr>
          <w:lang w:val="en-US"/>
        </w:rPr>
      </w:pPr>
      <w:r w:rsidRPr="008976A9">
        <w:rPr>
          <w:lang w:val="en-US"/>
        </w:rPr>
        <w:t>Economic Perspectives 16: 227-230.</w:t>
      </w:r>
    </w:p>
    <w:p w14:paraId="31CEF528" w14:textId="77777777" w:rsidR="008976A9" w:rsidRPr="008976A9" w:rsidRDefault="008976A9" w:rsidP="008976A9">
      <w:pPr>
        <w:rPr>
          <w:lang w:val="en-US"/>
        </w:rPr>
      </w:pPr>
      <w:r w:rsidRPr="008976A9">
        <w:rPr>
          <w:lang w:val="en-US"/>
        </w:rPr>
        <w:t>[13] Weitzman, Martin L. (1985): "T</w:t>
      </w:r>
      <w:r>
        <w:rPr>
          <w:lang w:val="en-US"/>
        </w:rPr>
        <w:t>he Simple Macroeconomics of Profi</w:t>
      </w:r>
      <w:r w:rsidRPr="008976A9">
        <w:rPr>
          <w:lang w:val="en-US"/>
        </w:rPr>
        <w:t>t-</w:t>
      </w:r>
    </w:p>
    <w:p w14:paraId="6B9FC953" w14:textId="77777777" w:rsidR="003870B1" w:rsidRDefault="008976A9" w:rsidP="008976A9">
      <w:r>
        <w:t xml:space="preserve">Sharing", American </w:t>
      </w:r>
      <w:proofErr w:type="spellStart"/>
      <w:r>
        <w:t>Economic</w:t>
      </w:r>
      <w:proofErr w:type="spellEnd"/>
      <w:r>
        <w:t xml:space="preserve"> Review, 75: 937-953.</w:t>
      </w:r>
    </w:p>
    <w:p w14:paraId="6BFB62E2" w14:textId="77777777" w:rsidR="00255E58" w:rsidRDefault="00255E58">
      <w:pPr>
        <w:spacing w:line="259" w:lineRule="auto"/>
        <w:jc w:val="left"/>
        <w:rPr>
          <w:b/>
          <w:sz w:val="32"/>
        </w:rPr>
      </w:pPr>
      <w:r>
        <w:rPr>
          <w:b/>
          <w:sz w:val="32"/>
        </w:rPr>
        <w:br w:type="page"/>
      </w:r>
    </w:p>
    <w:p w14:paraId="34D12F49" w14:textId="08EECC86" w:rsidR="00756A30" w:rsidRPr="00756A30" w:rsidRDefault="003870B1" w:rsidP="00255E58">
      <w:pPr>
        <w:rPr>
          <w:b/>
          <w:sz w:val="32"/>
        </w:rPr>
      </w:pPr>
      <w:r>
        <w:rPr>
          <w:b/>
          <w:sz w:val="32"/>
        </w:rPr>
        <w:lastRenderedPageBreak/>
        <w:t>Erklärung</w:t>
      </w:r>
    </w:p>
    <w:p w14:paraId="27103CE1" w14:textId="579A8624" w:rsidR="00255E58" w:rsidRDefault="00756A30" w:rsidP="00255E58">
      <w:r w:rsidRPr="00756A30">
        <w:t>Ich habe die vorliegende Arbeit selbstständig verfasst und keine anderen als die angegebenen Quellen und Hilfsmittel benutzt. Die Arbeit wurde bisher an keiner anderen Hochschule zur Erlangung eines akademischen Grades eingereicht. Die vorgelegten Druckexemplare und die dem Prüfer/der Prüferin zur Verfügung gestellte elektronische Version (PDF-Datei) der Arbeit sind identisch. Von den in §27 Abs. 6 BPO 2021 vorgesehenen Rechtsfolgen habe ich Kenntnis.</w:t>
      </w:r>
    </w:p>
    <w:p w14:paraId="5E1903EB" w14:textId="77777777" w:rsidR="00756A30" w:rsidRDefault="00756A30" w:rsidP="00255E58"/>
    <w:p w14:paraId="34FC54D0" w14:textId="77777777" w:rsidR="00255E58" w:rsidRDefault="00255E58" w:rsidP="00255E58"/>
    <w:p w14:paraId="4F4E7791" w14:textId="77777777" w:rsidR="00255E58" w:rsidRDefault="00255E58" w:rsidP="00255E58">
      <w:r>
        <w:t>______________________</w:t>
      </w:r>
      <w:r>
        <w:tab/>
      </w:r>
      <w:r>
        <w:tab/>
        <w:t>________________________</w:t>
      </w:r>
    </w:p>
    <w:p w14:paraId="104DE4DF" w14:textId="77777777" w:rsidR="00255E58" w:rsidRPr="00D6609A" w:rsidRDefault="00255E58" w:rsidP="00255E58">
      <w:r>
        <w:t>Ort, Datum</w:t>
      </w:r>
      <w:r>
        <w:tab/>
      </w:r>
      <w:r>
        <w:tab/>
      </w:r>
      <w:r>
        <w:tab/>
      </w:r>
      <w:r>
        <w:tab/>
      </w:r>
      <w:r>
        <w:tab/>
        <w:t>Unterschrift</w:t>
      </w:r>
    </w:p>
    <w:sectPr w:rsidR="00255E58" w:rsidRPr="00D6609A" w:rsidSect="004D03FE">
      <w:footerReference w:type="default" r:id="rId13"/>
      <w:pgSz w:w="11906" w:h="16838"/>
      <w:pgMar w:top="1134" w:right="1134" w:bottom="1134" w:left="283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CB97" w14:textId="77777777" w:rsidR="00015841" w:rsidRDefault="00015841" w:rsidP="00283C83">
      <w:pPr>
        <w:spacing w:after="0" w:line="240" w:lineRule="auto"/>
      </w:pPr>
      <w:r>
        <w:separator/>
      </w:r>
    </w:p>
  </w:endnote>
  <w:endnote w:type="continuationSeparator" w:id="0">
    <w:p w14:paraId="0C907477" w14:textId="77777777" w:rsidR="00015841" w:rsidRDefault="00015841" w:rsidP="0028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12">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14685"/>
      <w:docPartObj>
        <w:docPartGallery w:val="Page Numbers (Bottom of Page)"/>
        <w:docPartUnique/>
      </w:docPartObj>
    </w:sdtPr>
    <w:sdtContent>
      <w:p w14:paraId="34DB53F8" w14:textId="77777777" w:rsidR="00CF1819" w:rsidRDefault="00CF1819">
        <w:pPr>
          <w:pStyle w:val="Fuzeile"/>
          <w:jc w:val="center"/>
        </w:pPr>
        <w:r>
          <w:fldChar w:fldCharType="begin"/>
        </w:r>
        <w:r>
          <w:instrText>PAGE   \* MERGEFORMAT</w:instrText>
        </w:r>
        <w:r>
          <w:fldChar w:fldCharType="separate"/>
        </w:r>
        <w:r w:rsidR="00255E58">
          <w:rPr>
            <w:noProof/>
          </w:rPr>
          <w:t>III</w:t>
        </w:r>
        <w:r>
          <w:fldChar w:fldCharType="end"/>
        </w:r>
      </w:p>
    </w:sdtContent>
  </w:sdt>
  <w:p w14:paraId="5D3131F9" w14:textId="77777777" w:rsidR="004D03FE" w:rsidRDefault="004D03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376613"/>
      <w:docPartObj>
        <w:docPartGallery w:val="Page Numbers (Bottom of Page)"/>
        <w:docPartUnique/>
      </w:docPartObj>
    </w:sdtPr>
    <w:sdtContent>
      <w:p w14:paraId="7F4D973F" w14:textId="77777777" w:rsidR="004D03FE" w:rsidRDefault="004D03FE">
        <w:pPr>
          <w:pStyle w:val="Fuzeile"/>
          <w:jc w:val="center"/>
        </w:pPr>
        <w:r>
          <w:fldChar w:fldCharType="begin"/>
        </w:r>
        <w:r>
          <w:instrText>PAGE   \* MERGEFORMAT</w:instrText>
        </w:r>
        <w:r>
          <w:fldChar w:fldCharType="separate"/>
        </w:r>
        <w:r>
          <w:rPr>
            <w:noProof/>
          </w:rPr>
          <w:t>III</w:t>
        </w:r>
        <w:r>
          <w:fldChar w:fldCharType="end"/>
        </w:r>
      </w:p>
    </w:sdtContent>
  </w:sdt>
  <w:p w14:paraId="5EB03D54" w14:textId="77777777" w:rsidR="004D03FE" w:rsidRDefault="004D03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75709"/>
      <w:docPartObj>
        <w:docPartGallery w:val="Page Numbers (Bottom of Page)"/>
        <w:docPartUnique/>
      </w:docPartObj>
    </w:sdtPr>
    <w:sdtContent>
      <w:p w14:paraId="00129331" w14:textId="77777777" w:rsidR="004D03FE" w:rsidRDefault="004D03FE">
        <w:pPr>
          <w:pStyle w:val="Fuzeile"/>
          <w:jc w:val="center"/>
        </w:pPr>
        <w:r>
          <w:fldChar w:fldCharType="begin"/>
        </w:r>
        <w:r>
          <w:instrText>PAGE   \* MERGEFORMAT</w:instrText>
        </w:r>
        <w:r>
          <w:fldChar w:fldCharType="separate"/>
        </w:r>
        <w:r w:rsidR="00255E58">
          <w:rPr>
            <w:noProof/>
          </w:rPr>
          <w:t>I</w:t>
        </w:r>
        <w:r>
          <w:fldChar w:fldCharType="end"/>
        </w:r>
      </w:p>
    </w:sdtContent>
  </w:sdt>
  <w:p w14:paraId="63A57C77" w14:textId="77777777" w:rsidR="004D03FE" w:rsidRDefault="004D03F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54222"/>
      <w:docPartObj>
        <w:docPartGallery w:val="Page Numbers (Bottom of Page)"/>
        <w:docPartUnique/>
      </w:docPartObj>
    </w:sdtPr>
    <w:sdtContent>
      <w:p w14:paraId="737B0062" w14:textId="77777777" w:rsidR="004D03FE" w:rsidRDefault="004D03FE">
        <w:pPr>
          <w:pStyle w:val="Fuzeile"/>
          <w:jc w:val="center"/>
        </w:pPr>
        <w:r>
          <w:fldChar w:fldCharType="begin"/>
        </w:r>
        <w:r>
          <w:instrText>PAGE   \* MERGEFORMAT</w:instrText>
        </w:r>
        <w:r>
          <w:fldChar w:fldCharType="separate"/>
        </w:r>
        <w:r w:rsidR="00255E58">
          <w:rPr>
            <w:noProof/>
          </w:rPr>
          <w:t>7</w:t>
        </w:r>
        <w:r>
          <w:fldChar w:fldCharType="end"/>
        </w:r>
      </w:p>
    </w:sdtContent>
  </w:sdt>
  <w:p w14:paraId="50CAB306" w14:textId="77777777" w:rsidR="004D03FE" w:rsidRDefault="004D03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6FF3" w14:textId="77777777" w:rsidR="00015841" w:rsidRDefault="00015841" w:rsidP="00283C83">
      <w:pPr>
        <w:spacing w:after="0" w:line="240" w:lineRule="auto"/>
      </w:pPr>
      <w:r>
        <w:separator/>
      </w:r>
    </w:p>
  </w:footnote>
  <w:footnote w:type="continuationSeparator" w:id="0">
    <w:p w14:paraId="09C5013B" w14:textId="77777777" w:rsidR="00015841" w:rsidRDefault="00015841" w:rsidP="00283C83">
      <w:pPr>
        <w:spacing w:after="0" w:line="240" w:lineRule="auto"/>
      </w:pPr>
      <w:r>
        <w:continuationSeparator/>
      </w:r>
    </w:p>
  </w:footnote>
  <w:footnote w:id="1">
    <w:p w14:paraId="3CA3E720" w14:textId="77777777" w:rsidR="004D03FE" w:rsidRPr="00283C83" w:rsidRDefault="004D03FE" w:rsidP="004D03FE">
      <w:pPr>
        <w:autoSpaceDE w:val="0"/>
        <w:autoSpaceDN w:val="0"/>
        <w:adjustRightInd w:val="0"/>
        <w:spacing w:after="0" w:line="240" w:lineRule="auto"/>
        <w:rPr>
          <w:rFonts w:eastAsiaTheme="minorEastAsia" w:cs="Arial"/>
          <w:sz w:val="20"/>
          <w:szCs w:val="20"/>
        </w:rPr>
      </w:pPr>
      <w:r w:rsidRPr="00283C83">
        <w:rPr>
          <w:rStyle w:val="Funotenzeichen"/>
          <w:rFonts w:cs="Arial"/>
        </w:rPr>
        <w:footnoteRef/>
      </w:r>
      <w:r w:rsidRPr="00283C83">
        <w:rPr>
          <w:rFonts w:cs="Arial"/>
        </w:rPr>
        <w:t xml:space="preserve"> </w:t>
      </w:r>
      <w:r w:rsidRPr="00283C83">
        <w:rPr>
          <w:rFonts w:cs="Arial"/>
          <w:sz w:val="20"/>
          <w:szCs w:val="20"/>
        </w:rPr>
        <w:t>Das ist nun die Fußnote, die natürlich auch eine Formel enthalten kann, nämlich</w:t>
      </w:r>
      <w:r>
        <w:rPr>
          <w:rFonts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c</m:t>
            </m:r>
          </m:e>
          <m:sup>
            <m:r>
              <w:rPr>
                <w:rFonts w:ascii="Cambria Math" w:hAnsi="Cambria Math" w:cs="Arial"/>
                <w:sz w:val="20"/>
                <w:szCs w:val="20"/>
              </w:rPr>
              <m:t>2</m:t>
            </m:r>
          </m:sup>
        </m:sSup>
      </m:oMath>
      <w:r w:rsidRPr="00283C83">
        <w:rPr>
          <w:rFonts w:cs="Arial"/>
          <w:sz w:val="20"/>
          <w:szCs w:val="20"/>
        </w:rPr>
        <w:t>, wie hoffentlich noch alle wissen.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937" w14:textId="77777777" w:rsidR="004D03FE" w:rsidRDefault="004D03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84B"/>
    <w:multiLevelType w:val="hybridMultilevel"/>
    <w:tmpl w:val="B654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1E55A4"/>
    <w:multiLevelType w:val="hybridMultilevel"/>
    <w:tmpl w:val="6026E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1753462">
    <w:abstractNumId w:val="0"/>
  </w:num>
  <w:num w:numId="2" w16cid:durableId="16205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F7"/>
    <w:rsid w:val="00015841"/>
    <w:rsid w:val="000C59B7"/>
    <w:rsid w:val="00255E58"/>
    <w:rsid w:val="00283C83"/>
    <w:rsid w:val="002F4B2C"/>
    <w:rsid w:val="00310DF7"/>
    <w:rsid w:val="00347504"/>
    <w:rsid w:val="003870B1"/>
    <w:rsid w:val="004D03FE"/>
    <w:rsid w:val="00596BF2"/>
    <w:rsid w:val="00631DAE"/>
    <w:rsid w:val="00756A30"/>
    <w:rsid w:val="0078400E"/>
    <w:rsid w:val="00881039"/>
    <w:rsid w:val="008976A9"/>
    <w:rsid w:val="009414A2"/>
    <w:rsid w:val="00C365E0"/>
    <w:rsid w:val="00CB4444"/>
    <w:rsid w:val="00CF1819"/>
    <w:rsid w:val="00D6609A"/>
    <w:rsid w:val="00E135EF"/>
    <w:rsid w:val="00F77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5FE4"/>
  <w15:chartTrackingRefBased/>
  <w15:docId w15:val="{6589DAA3-4697-40A9-A70E-45839664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135EF"/>
    <w:pPr>
      <w:spacing w:line="360" w:lineRule="auto"/>
      <w:jc w:val="both"/>
    </w:pPr>
    <w:rPr>
      <w:rFonts w:ascii="Arial" w:hAnsi="Arial"/>
      <w:sz w:val="24"/>
    </w:rPr>
  </w:style>
  <w:style w:type="paragraph" w:styleId="berschrift1">
    <w:name w:val="heading 1"/>
    <w:basedOn w:val="Standard"/>
    <w:next w:val="Standard"/>
    <w:link w:val="berschrift1Zchn"/>
    <w:uiPriority w:val="9"/>
    <w:qFormat/>
    <w:rsid w:val="00E135EF"/>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4D03FE"/>
    <w:pPr>
      <w:keepNext/>
      <w:keepLines/>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0C59B7"/>
    <w:pPr>
      <w:keepNext/>
      <w:keepLines/>
      <w:spacing w:before="40" w:after="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0DF7"/>
    <w:rPr>
      <w:color w:val="0563C1" w:themeColor="hyperlink"/>
      <w:u w:val="single"/>
    </w:rPr>
  </w:style>
  <w:style w:type="character" w:customStyle="1" w:styleId="berschrift1Zchn">
    <w:name w:val="Überschrift 1 Zchn"/>
    <w:basedOn w:val="Absatz-Standardschriftart"/>
    <w:link w:val="berschrift1"/>
    <w:uiPriority w:val="9"/>
    <w:rsid w:val="00E135EF"/>
    <w:rPr>
      <w:rFonts w:ascii="Arial" w:eastAsiaTheme="majorEastAsia" w:hAnsi="Arial" w:cstheme="majorBidi"/>
      <w:b/>
      <w:color w:val="000000" w:themeColor="text1"/>
      <w:sz w:val="32"/>
      <w:szCs w:val="32"/>
    </w:rPr>
  </w:style>
  <w:style w:type="paragraph" w:styleId="Inhaltsverzeichnisberschrift">
    <w:name w:val="TOC Heading"/>
    <w:basedOn w:val="berschrift1"/>
    <w:next w:val="Standard"/>
    <w:uiPriority w:val="39"/>
    <w:unhideWhenUsed/>
    <w:qFormat/>
    <w:rsid w:val="00283C83"/>
    <w:pPr>
      <w:outlineLvl w:val="9"/>
    </w:pPr>
    <w:rPr>
      <w:lang w:eastAsia="de-DE"/>
    </w:rPr>
  </w:style>
  <w:style w:type="paragraph" w:styleId="Verzeichnis2">
    <w:name w:val="toc 2"/>
    <w:basedOn w:val="Standard"/>
    <w:next w:val="Standard"/>
    <w:autoRedefine/>
    <w:uiPriority w:val="39"/>
    <w:unhideWhenUsed/>
    <w:rsid w:val="00283C83"/>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283C83"/>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283C83"/>
    <w:pPr>
      <w:spacing w:after="100"/>
      <w:ind w:left="440"/>
    </w:pPr>
    <w:rPr>
      <w:rFonts w:eastAsiaTheme="minorEastAsia" w:cs="Times New Roman"/>
      <w:lang w:eastAsia="de-DE"/>
    </w:rPr>
  </w:style>
  <w:style w:type="paragraph" w:styleId="Funotentext">
    <w:name w:val="footnote text"/>
    <w:basedOn w:val="Standard"/>
    <w:link w:val="FunotentextZchn"/>
    <w:uiPriority w:val="99"/>
    <w:semiHidden/>
    <w:unhideWhenUsed/>
    <w:rsid w:val="00283C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3C83"/>
    <w:rPr>
      <w:sz w:val="20"/>
      <w:szCs w:val="20"/>
    </w:rPr>
  </w:style>
  <w:style w:type="character" w:styleId="Funotenzeichen">
    <w:name w:val="footnote reference"/>
    <w:basedOn w:val="Absatz-Standardschriftart"/>
    <w:uiPriority w:val="99"/>
    <w:semiHidden/>
    <w:unhideWhenUsed/>
    <w:rsid w:val="00283C83"/>
    <w:rPr>
      <w:vertAlign w:val="superscript"/>
    </w:rPr>
  </w:style>
  <w:style w:type="character" w:styleId="Platzhaltertext">
    <w:name w:val="Placeholder Text"/>
    <w:basedOn w:val="Absatz-Standardschriftart"/>
    <w:uiPriority w:val="99"/>
    <w:semiHidden/>
    <w:rsid w:val="00283C83"/>
    <w:rPr>
      <w:color w:val="808080"/>
    </w:rPr>
  </w:style>
  <w:style w:type="paragraph" w:styleId="Listenabsatz">
    <w:name w:val="List Paragraph"/>
    <w:basedOn w:val="Standard"/>
    <w:uiPriority w:val="34"/>
    <w:qFormat/>
    <w:rsid w:val="00CB4444"/>
    <w:pPr>
      <w:ind w:left="720"/>
      <w:contextualSpacing/>
    </w:pPr>
  </w:style>
  <w:style w:type="paragraph" w:styleId="Kopfzeile">
    <w:name w:val="header"/>
    <w:basedOn w:val="Standard"/>
    <w:link w:val="KopfzeileZchn"/>
    <w:uiPriority w:val="99"/>
    <w:unhideWhenUsed/>
    <w:rsid w:val="00CB44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444"/>
  </w:style>
  <w:style w:type="paragraph" w:styleId="Fuzeile">
    <w:name w:val="footer"/>
    <w:basedOn w:val="Standard"/>
    <w:link w:val="FuzeileZchn"/>
    <w:uiPriority w:val="99"/>
    <w:unhideWhenUsed/>
    <w:rsid w:val="00CB44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444"/>
  </w:style>
  <w:style w:type="character" w:customStyle="1" w:styleId="berschrift2Zchn">
    <w:name w:val="Überschrift 2 Zchn"/>
    <w:basedOn w:val="Absatz-Standardschriftart"/>
    <w:link w:val="berschrift2"/>
    <w:uiPriority w:val="9"/>
    <w:rsid w:val="004D03FE"/>
    <w:rPr>
      <w:rFonts w:ascii="Arial" w:eastAsiaTheme="majorEastAsia" w:hAnsi="Arial" w:cstheme="majorBidi"/>
      <w:b/>
      <w:color w:val="000000" w:themeColor="text1"/>
      <w:sz w:val="28"/>
      <w:szCs w:val="26"/>
    </w:rPr>
  </w:style>
  <w:style w:type="table" w:styleId="Tabellenraster">
    <w:name w:val="Table Grid"/>
    <w:basedOn w:val="NormaleTabelle"/>
    <w:uiPriority w:val="39"/>
    <w:rsid w:val="0088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C59B7"/>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15E6-8B6C-6E44-A4A6-D3552B13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Rechenzentrum</dc:creator>
  <cp:keywords/>
  <dc:description/>
  <cp:lastModifiedBy>Florian Haberl</cp:lastModifiedBy>
  <cp:revision>4</cp:revision>
  <dcterms:created xsi:type="dcterms:W3CDTF">2023-02-21T11:01:00Z</dcterms:created>
  <dcterms:modified xsi:type="dcterms:W3CDTF">2023-02-21T16:36:00Z</dcterms:modified>
</cp:coreProperties>
</file>