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180"/>
        <w:gridCol w:w="2180"/>
        <w:gridCol w:w="2420"/>
        <w:gridCol w:w="1900"/>
        <w:gridCol w:w="1120"/>
        <w:gridCol w:w="1900"/>
      </w:tblGrid>
      <w:tr w:rsidR="00847498" w:rsidRPr="00847498" w:rsidTr="00847498">
        <w:trPr>
          <w:trHeight w:val="315"/>
        </w:trPr>
        <w:tc>
          <w:tcPr>
            <w:tcW w:w="1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Default="00847498" w:rsidP="00847498">
            <w:pPr>
              <w:spacing w:after="0" w:line="240" w:lineRule="auto"/>
              <w:jc w:val="center"/>
              <w:rPr>
                <w:rFonts w:ascii="Frutiger Next LT W1G Medium" w:eastAsia="Times New Roman" w:hAnsi="Frutiger Next LT W1G Medium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847498">
              <w:rPr>
                <w:rFonts w:ascii="Frutiger Next LT W1G Medium" w:eastAsia="Times New Roman" w:hAnsi="Frutiger Next LT W1G Medium" w:cs="Times New Roman"/>
                <w:b/>
                <w:bCs/>
                <w:color w:val="000000"/>
                <w:sz w:val="24"/>
                <w:szCs w:val="24"/>
                <w:lang w:eastAsia="de-DE"/>
              </w:rPr>
              <w:t>Anmeldung zu TAP (Teaching Analysis Poll)</w:t>
            </w:r>
          </w:p>
          <w:p w:rsidR="00D44937" w:rsidRPr="00D44937" w:rsidRDefault="00D44937" w:rsidP="00F35AD1">
            <w:pPr>
              <w:spacing w:after="0" w:line="240" w:lineRule="auto"/>
              <w:jc w:val="center"/>
              <w:rPr>
                <w:rFonts w:ascii="Frutiger Next LT W1G" w:eastAsia="Times New Roman" w:hAnsi="Frutiger Next LT W1G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sz w:val="24"/>
                <w:szCs w:val="24"/>
                <w:lang w:eastAsia="de-DE"/>
              </w:rPr>
              <w:t>Bitte an</w:t>
            </w: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hyperlink r:id="rId4" w:history="1">
              <w:r w:rsidR="00F35AD1" w:rsidRPr="00E16550">
                <w:rPr>
                  <w:rStyle w:val="Hyperlink"/>
                  <w:rFonts w:ascii="Frutiger Next LT W1G" w:eastAsia="Times New Roman" w:hAnsi="Frutiger Next LT W1G" w:cs="Times New Roman"/>
                  <w:b/>
                  <w:bCs/>
                  <w:sz w:val="24"/>
                  <w:szCs w:val="24"/>
                  <w:lang w:eastAsia="de-DE"/>
                </w:rPr>
                <w:t>zentrum.hochschuldidaktik@ur.de</w:t>
              </w:r>
            </w:hyperlink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sz w:val="24"/>
                <w:szCs w:val="24"/>
                <w:lang w:eastAsia="de-DE"/>
              </w:rPr>
              <w:t>senden</w:t>
            </w:r>
          </w:p>
        </w:tc>
      </w:tr>
      <w:tr w:rsidR="00847498" w:rsidRPr="00847498" w:rsidTr="00847498">
        <w:trPr>
          <w:trHeight w:val="1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jc w:val="center"/>
              <w:rPr>
                <w:rFonts w:ascii="Frutiger Next LT W1G Medium" w:eastAsia="Times New Roman" w:hAnsi="Frutiger Next LT W1G Medium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959C6" w:rsidRPr="00847498" w:rsidTr="00400489">
        <w:trPr>
          <w:trHeight w:val="124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D44937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Name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Dozent/in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D44937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Fachbereich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und </w:t>
            </w: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Kontakt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Dozent/in (E-Mail, Telefon-nummer)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D44937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Titel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der Lehrveranstaltung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D44937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Informationen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zur </w:t>
            </w: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Lehrveranstaltung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>: Art (z.B. Vorlesung, Seminar) &amp; Termin (Wochentag, Uhrzeit)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D44937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>Mögliche TAP-</w:t>
            </w: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Termine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(Datum, Uhrzeit)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FF0000"/>
                <w:lang w:eastAsia="de-DE"/>
              </w:rPr>
              <w:t>*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D44937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</w:pP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Informationen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zu </w:t>
            </w:r>
            <w:r w:rsidRPr="00D44937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>Studierenden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 xml:space="preserve"> (Anzahl, Semester)</w:t>
            </w:r>
          </w:p>
        </w:tc>
      </w:tr>
      <w:tr w:rsidR="00B959C6" w:rsidRPr="00847498" w:rsidTr="004057F5">
        <w:trPr>
          <w:trHeight w:val="171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</w:tc>
      </w:tr>
      <w:tr w:rsidR="00B959C6" w:rsidRPr="00847498" w:rsidTr="0076731A">
        <w:trPr>
          <w:trHeight w:val="494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9C6" w:rsidRPr="00847498" w:rsidRDefault="00B959C6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 xml:space="preserve">Link für Zoom-Meeting: </w:t>
            </w:r>
            <w:bookmarkStart w:id="0" w:name="_GoBack"/>
            <w:bookmarkEnd w:id="0"/>
          </w:p>
        </w:tc>
      </w:tr>
      <w:tr w:rsidR="00847498" w:rsidRPr="00847498" w:rsidTr="0076731A">
        <w:trPr>
          <w:trHeight w:val="494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b/>
                <w:bCs/>
                <w:color w:val="000000"/>
                <w:lang w:eastAsia="de-DE"/>
              </w:rPr>
              <w:t xml:space="preserve">Lernziele 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>(Welche Kompetenzen solle</w:t>
            </w:r>
            <w:r w:rsidR="00092B97"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>n die Studierenden am Ende der Lehrv</w:t>
            </w:r>
            <w:r w:rsidRPr="00D44937">
              <w:rPr>
                <w:rFonts w:ascii="Frutiger Next LT W1G" w:eastAsia="Times New Roman" w:hAnsi="Frutiger Next LT W1G" w:cs="Times New Roman"/>
                <w:bCs/>
                <w:color w:val="000000"/>
                <w:lang w:eastAsia="de-DE"/>
              </w:rPr>
              <w:t>eranstaltung erreicht haben?)</w:t>
            </w:r>
          </w:p>
        </w:tc>
      </w:tr>
      <w:tr w:rsidR="001C24AA" w:rsidRPr="00847498" w:rsidTr="00F92D6E">
        <w:trPr>
          <w:trHeight w:val="799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AA" w:rsidRPr="00847498" w:rsidRDefault="001C24AA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  <w:p w:rsidR="001C24AA" w:rsidRPr="00847498" w:rsidRDefault="001C24AA" w:rsidP="001C24AA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 </w:t>
            </w:r>
          </w:p>
        </w:tc>
      </w:tr>
      <w:tr w:rsidR="001C24AA" w:rsidRPr="00847498" w:rsidTr="00AD37DB">
        <w:trPr>
          <w:trHeight w:val="799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AA" w:rsidRPr="00847498" w:rsidRDefault="001C24AA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  <w:p w:rsidR="001C24AA" w:rsidRPr="00847498" w:rsidRDefault="001C24AA" w:rsidP="001C24AA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 </w:t>
            </w:r>
          </w:p>
        </w:tc>
      </w:tr>
      <w:tr w:rsidR="001C24AA" w:rsidRPr="00847498" w:rsidTr="00D56418">
        <w:trPr>
          <w:trHeight w:val="799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AA" w:rsidRPr="00847498" w:rsidRDefault="001C24AA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  <w:p w:rsidR="001C24AA" w:rsidRPr="00847498" w:rsidRDefault="001C24AA" w:rsidP="001C24AA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 </w:t>
            </w:r>
          </w:p>
        </w:tc>
      </w:tr>
      <w:tr w:rsidR="001C24AA" w:rsidRPr="00847498" w:rsidTr="00E752D0">
        <w:trPr>
          <w:trHeight w:val="799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AA" w:rsidRPr="00847498" w:rsidRDefault="001C24AA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</w:t>
            </w:r>
          </w:p>
          <w:p w:rsidR="001C24AA" w:rsidRPr="00847498" w:rsidRDefault="001C24AA" w:rsidP="001C24AA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>  </w:t>
            </w:r>
          </w:p>
        </w:tc>
      </w:tr>
      <w:tr w:rsidR="001C24AA" w:rsidRPr="00847498" w:rsidTr="0076731A">
        <w:trPr>
          <w:trHeight w:val="719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4AA" w:rsidRPr="00847498" w:rsidRDefault="001C24AA" w:rsidP="00847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4749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  <w:p w:rsidR="001C24AA" w:rsidRPr="00847498" w:rsidRDefault="001C24AA" w:rsidP="001C24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47498">
              <w:rPr>
                <w:rFonts w:ascii="Calibri" w:eastAsia="Times New Roman" w:hAnsi="Calibri" w:cs="Times New Roman"/>
                <w:color w:val="000000"/>
                <w:lang w:eastAsia="de-DE"/>
              </w:rPr>
              <w:t>  </w:t>
            </w:r>
          </w:p>
        </w:tc>
      </w:tr>
      <w:tr w:rsidR="00847498" w:rsidRPr="00847498" w:rsidTr="00847498">
        <w:trPr>
          <w:trHeight w:val="300"/>
        </w:trPr>
        <w:tc>
          <w:tcPr>
            <w:tcW w:w="13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498" w:rsidRPr="00847498" w:rsidRDefault="00847498" w:rsidP="00847498">
            <w:pPr>
              <w:spacing w:after="0" w:line="240" w:lineRule="auto"/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</w:pPr>
            <w:r w:rsidRPr="00847498">
              <w:rPr>
                <w:rFonts w:ascii="Frutiger Next LT W1G" w:eastAsia="Times New Roman" w:hAnsi="Frutiger Next LT W1G" w:cs="Times New Roman"/>
                <w:color w:val="FF0000"/>
                <w:lang w:eastAsia="de-DE"/>
              </w:rPr>
              <w:lastRenderedPageBreak/>
              <w:t>*</w:t>
            </w:r>
            <w:r w:rsidRPr="00847498">
              <w:rPr>
                <w:rFonts w:ascii="Frutiger Next LT W1G" w:eastAsia="Times New Roman" w:hAnsi="Frutiger Next LT W1G" w:cs="Times New Roman"/>
                <w:color w:val="000000"/>
                <w:lang w:eastAsia="de-DE"/>
              </w:rPr>
              <w:t xml:space="preserve"> Bitte beachten Sie, dass je nach Studierendenanzahl ein TAP zwischen 20 und 30 Minuten dauert.</w:t>
            </w:r>
          </w:p>
        </w:tc>
      </w:tr>
    </w:tbl>
    <w:p w:rsidR="000B41E6" w:rsidRDefault="000B41E6" w:rsidP="00653241"/>
    <w:sectPr w:rsidR="000B41E6" w:rsidSect="0084749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98"/>
    <w:rsid w:val="00092B97"/>
    <w:rsid w:val="000B41E6"/>
    <w:rsid w:val="001C24AA"/>
    <w:rsid w:val="00653241"/>
    <w:rsid w:val="0076731A"/>
    <w:rsid w:val="00814E18"/>
    <w:rsid w:val="00847498"/>
    <w:rsid w:val="00B959C6"/>
    <w:rsid w:val="00D44937"/>
    <w:rsid w:val="00E8050B"/>
    <w:rsid w:val="00F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6E57"/>
  <w15:chartTrackingRefBased/>
  <w15:docId w15:val="{D046F433-C82E-44B1-9CC2-35A4715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4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ntrum.hochschuldidaktik@u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Hiltmann</dc:creator>
  <cp:keywords/>
  <dc:description/>
  <cp:lastModifiedBy>Rechenzentrum</cp:lastModifiedBy>
  <cp:revision>2</cp:revision>
  <dcterms:created xsi:type="dcterms:W3CDTF">2020-05-11T09:39:00Z</dcterms:created>
  <dcterms:modified xsi:type="dcterms:W3CDTF">2020-05-11T09:39:00Z</dcterms:modified>
</cp:coreProperties>
</file>